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C" w:rsidRDefault="00BD515C"/>
    <w:p w:rsidR="00F4177D" w:rsidRDefault="00F4177D" w:rsidP="00F4177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4135B1">
        <w:rPr>
          <w:rFonts w:asciiTheme="majorBidi" w:hAnsiTheme="majorBidi" w:cstheme="majorBidi"/>
          <w:b/>
          <w:bCs/>
          <w:sz w:val="28"/>
          <w:szCs w:val="28"/>
        </w:rPr>
        <w:t xml:space="preserve">Evolution du statut métabolique chez la lapine locale j1 et j19 post </w:t>
      </w:r>
      <w:proofErr w:type="spellStart"/>
      <w:r w:rsidRPr="004135B1">
        <w:rPr>
          <w:rFonts w:asciiTheme="majorBidi" w:hAnsiTheme="majorBidi" w:cstheme="majorBidi"/>
          <w:b/>
          <w:bCs/>
          <w:sz w:val="28"/>
          <w:szCs w:val="28"/>
        </w:rPr>
        <w:t>partum</w:t>
      </w:r>
      <w:proofErr w:type="spellEnd"/>
    </w:p>
    <w:p w:rsidR="00F4177D" w:rsidRDefault="00F4177D" w:rsidP="00F4177D">
      <w:pPr>
        <w:jc w:val="both"/>
        <w:rPr>
          <w:rFonts w:asciiTheme="majorBidi" w:hAnsiTheme="majorBidi" w:cstheme="majorBidi"/>
          <w:b/>
          <w:bCs/>
          <w:sz w:val="24"/>
          <w:szCs w:val="24"/>
        </w:rPr>
      </w:pPr>
    </w:p>
    <w:p w:rsidR="00F4177D" w:rsidRPr="002B3404" w:rsidRDefault="00F4177D" w:rsidP="00F4177D">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F4177D" w:rsidRDefault="00F4177D" w:rsidP="00F4177D">
      <w:pPr>
        <w:jc w:val="both"/>
        <w:rPr>
          <w:rFonts w:ascii="Times New Roman" w:hAnsi="Times New Roman" w:cs="Times New Roman"/>
          <w:color w:val="000000"/>
          <w:sz w:val="24"/>
          <w:szCs w:val="24"/>
        </w:rPr>
      </w:pPr>
      <w:r w:rsidRPr="004135B1">
        <w:rPr>
          <w:rFonts w:ascii="Times New Roman" w:hAnsi="Times New Roman" w:cs="Times New Roman"/>
          <w:color w:val="000000"/>
          <w:sz w:val="24"/>
          <w:szCs w:val="24"/>
        </w:rPr>
        <w:t xml:space="preserve">Un effectif de 10 femelles de population locale algérienne primipares ont été l’objet d’étude de  l’effet de l’état physiologique (gestation et lactation) sur les paramètres biochimiques sanguins. Les  femelles sont issues du cheptel de l’ITELV Baba Ali, les prélèvements sanguins sont effectués à j 1 et  j 19 post </w:t>
      </w:r>
      <w:proofErr w:type="spellStart"/>
      <w:r w:rsidRPr="004135B1">
        <w:rPr>
          <w:rFonts w:ascii="Times New Roman" w:hAnsi="Times New Roman" w:cs="Times New Roman"/>
          <w:color w:val="000000"/>
          <w:sz w:val="24"/>
          <w:szCs w:val="24"/>
        </w:rPr>
        <w:t>patum</w:t>
      </w:r>
      <w:proofErr w:type="spellEnd"/>
      <w:r w:rsidRPr="004135B1">
        <w:rPr>
          <w:rFonts w:ascii="Times New Roman" w:hAnsi="Times New Roman" w:cs="Times New Roman"/>
          <w:color w:val="000000"/>
          <w:sz w:val="24"/>
          <w:szCs w:val="24"/>
        </w:rPr>
        <w:t xml:space="preserve">. Les analyses biochimiques sont effectuées au niveau du laboratoire de biochimie à  l’ENSV puis une étude statistique à été réalisée pour évaluer l’évolution de ces paramètres entre J1 et  J19. Les résultats enregistrés montrent </w:t>
      </w:r>
      <w:proofErr w:type="gramStart"/>
      <w:r w:rsidRPr="004135B1">
        <w:rPr>
          <w:rFonts w:ascii="Times New Roman" w:hAnsi="Times New Roman" w:cs="Times New Roman"/>
          <w:color w:val="000000"/>
          <w:sz w:val="24"/>
          <w:szCs w:val="24"/>
        </w:rPr>
        <w:t>:  Une</w:t>
      </w:r>
      <w:proofErr w:type="gramEnd"/>
      <w:r w:rsidRPr="004135B1">
        <w:rPr>
          <w:rFonts w:ascii="Times New Roman" w:hAnsi="Times New Roman" w:cs="Times New Roman"/>
          <w:color w:val="000000"/>
          <w:sz w:val="24"/>
          <w:szCs w:val="24"/>
        </w:rPr>
        <w:t xml:space="preserve"> baisse de la glycémie (J1 :5,170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:4,063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de la cholestérolémie  (J1 :0,796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:0,405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p&lt;0.05 et l’urémie (J1 :5,184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:4,152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p&lt;0.05.  Une augmentation des triglycérides (J1 :0,430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:0,947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/l p&lt;0.05, des protéines  totales (J1 :5,637 g/l. J19 :7,188 g/l) p&lt;0.05 et des lipides totaux (J1 :185,372 g/l. J19 :190,179 g/l)</w:t>
      </w:r>
      <w:r w:rsidRPr="00450CAA">
        <w:rPr>
          <w:rFonts w:ascii="Times New Roman" w:hAnsi="Times New Roman" w:cs="Times New Roman"/>
          <w:color w:val="000000"/>
          <w:sz w:val="24"/>
          <w:szCs w:val="24"/>
        </w:rPr>
        <w:t>.</w:t>
      </w:r>
    </w:p>
    <w:p w:rsidR="00F4177D" w:rsidRDefault="00F4177D" w:rsidP="00F4177D">
      <w:pPr>
        <w:jc w:val="both"/>
        <w:rPr>
          <w:rFonts w:ascii="Times New Roman" w:hAnsi="Times New Roman" w:cs="Times New Roman"/>
          <w:color w:val="000000"/>
          <w:sz w:val="24"/>
          <w:szCs w:val="24"/>
        </w:rPr>
      </w:pPr>
    </w:p>
    <w:p w:rsidR="00F4177D" w:rsidRDefault="00F4177D" w:rsidP="00F4177D">
      <w:pPr>
        <w:jc w:val="both"/>
        <w:rPr>
          <w:rFonts w:ascii="Times New Roman" w:hAnsi="Times New Roman" w:cs="Times New Roman"/>
          <w:color w:val="000000"/>
          <w:sz w:val="24"/>
          <w:szCs w:val="24"/>
        </w:rPr>
      </w:pPr>
    </w:p>
    <w:p w:rsidR="00F4177D" w:rsidRPr="004135B1" w:rsidRDefault="00F4177D" w:rsidP="00F4177D">
      <w:pPr>
        <w:jc w:val="both"/>
        <w:rPr>
          <w:rFonts w:ascii="Times New Roman" w:hAnsi="Times New Roman" w:cs="Times New Roman"/>
          <w:b/>
          <w:color w:val="000000"/>
          <w:sz w:val="24"/>
          <w:szCs w:val="24"/>
          <w:lang w:val="en-US"/>
        </w:rPr>
      </w:pPr>
      <w:r w:rsidRPr="004135B1">
        <w:rPr>
          <w:rFonts w:ascii="Times New Roman" w:hAnsi="Times New Roman" w:cs="Times New Roman"/>
          <w:b/>
          <w:color w:val="000000"/>
          <w:sz w:val="24"/>
          <w:szCs w:val="24"/>
          <w:lang w:val="en-US"/>
        </w:rPr>
        <w:t>Abstract:</w:t>
      </w:r>
    </w:p>
    <w:p w:rsidR="00F4177D" w:rsidRPr="004135B1" w:rsidRDefault="00F4177D" w:rsidP="00F4177D">
      <w:pPr>
        <w:jc w:val="both"/>
        <w:rPr>
          <w:rFonts w:ascii="Times New Roman" w:hAnsi="Times New Roman" w:cs="Times New Roman"/>
          <w:color w:val="000000"/>
          <w:sz w:val="24"/>
          <w:szCs w:val="24"/>
          <w:lang w:val="en-US"/>
        </w:rPr>
      </w:pPr>
      <w:r w:rsidRPr="004135B1">
        <w:rPr>
          <w:rFonts w:ascii="Times New Roman" w:hAnsi="Times New Roman" w:cs="Times New Roman"/>
          <w:color w:val="000000"/>
          <w:sz w:val="24"/>
          <w:szCs w:val="24"/>
          <w:lang w:val="en-US"/>
        </w:rPr>
        <w:t xml:space="preserve">A total of 10 </w:t>
      </w:r>
      <w:proofErr w:type="spellStart"/>
      <w:r w:rsidRPr="004135B1">
        <w:rPr>
          <w:rFonts w:ascii="Times New Roman" w:hAnsi="Times New Roman" w:cs="Times New Roman"/>
          <w:color w:val="000000"/>
          <w:sz w:val="24"/>
          <w:szCs w:val="24"/>
          <w:lang w:val="en-US"/>
        </w:rPr>
        <w:t>primiparous</w:t>
      </w:r>
      <w:proofErr w:type="spellEnd"/>
      <w:r w:rsidRPr="004135B1">
        <w:rPr>
          <w:rFonts w:ascii="Times New Roman" w:hAnsi="Times New Roman" w:cs="Times New Roman"/>
          <w:color w:val="000000"/>
          <w:sz w:val="24"/>
          <w:szCs w:val="24"/>
          <w:lang w:val="en-US"/>
        </w:rPr>
        <w:t xml:space="preserve"> females of Algerian local population was the object of study the effect of the physiological state (gestation and lactation) on blood biochemical parameters. The females come from the livestock of ITELV Baba Ali, blood samples are performed in d 1 and d 19 post </w:t>
      </w:r>
      <w:proofErr w:type="spellStart"/>
      <w:r w:rsidRPr="004135B1">
        <w:rPr>
          <w:rFonts w:ascii="Times New Roman" w:hAnsi="Times New Roman" w:cs="Times New Roman"/>
          <w:color w:val="000000"/>
          <w:sz w:val="24"/>
          <w:szCs w:val="24"/>
          <w:lang w:val="en-US"/>
        </w:rPr>
        <w:t>patum</w:t>
      </w:r>
      <w:proofErr w:type="spellEnd"/>
      <w:r w:rsidRPr="004135B1">
        <w:rPr>
          <w:rFonts w:ascii="Times New Roman" w:hAnsi="Times New Roman" w:cs="Times New Roman"/>
          <w:color w:val="000000"/>
          <w:sz w:val="24"/>
          <w:szCs w:val="24"/>
          <w:lang w:val="en-US"/>
        </w:rPr>
        <w:t xml:space="preserve">.  The biochemical analyses are performed in the laboratory of biochemistry in ENSV then a statistical study in summer accomplished to assess the evolution of these parameters between d1 and d19.  Recorded results show:  A decrease of </w:t>
      </w:r>
      <w:proofErr w:type="spellStart"/>
      <w:r w:rsidRPr="004135B1">
        <w:rPr>
          <w:rFonts w:ascii="Times New Roman" w:hAnsi="Times New Roman" w:cs="Times New Roman"/>
          <w:color w:val="000000"/>
          <w:sz w:val="24"/>
          <w:szCs w:val="24"/>
          <w:lang w:val="en-US"/>
        </w:rPr>
        <w:t>glycemia</w:t>
      </w:r>
      <w:proofErr w:type="spellEnd"/>
      <w:r w:rsidRPr="004135B1">
        <w:rPr>
          <w:rFonts w:ascii="Times New Roman" w:hAnsi="Times New Roman" w:cs="Times New Roman"/>
          <w:color w:val="000000"/>
          <w:sz w:val="24"/>
          <w:szCs w:val="24"/>
          <w:lang w:val="en-US"/>
        </w:rPr>
        <w:t xml:space="preserve"> (d1: 5,170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d19: 4,063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of the </w:t>
      </w:r>
      <w:proofErr w:type="spellStart"/>
      <w:r w:rsidRPr="004135B1">
        <w:rPr>
          <w:rFonts w:ascii="Times New Roman" w:hAnsi="Times New Roman" w:cs="Times New Roman"/>
          <w:color w:val="000000"/>
          <w:sz w:val="24"/>
          <w:szCs w:val="24"/>
          <w:lang w:val="en-US"/>
        </w:rPr>
        <w:t>cholestérolemie</w:t>
      </w:r>
      <w:proofErr w:type="spellEnd"/>
      <w:r w:rsidRPr="004135B1">
        <w:rPr>
          <w:rFonts w:ascii="Times New Roman" w:hAnsi="Times New Roman" w:cs="Times New Roman"/>
          <w:color w:val="000000"/>
          <w:sz w:val="24"/>
          <w:szCs w:val="24"/>
          <w:lang w:val="en-US"/>
        </w:rPr>
        <w:t xml:space="preserve"> (d1:  0,796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d19: 0,405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p&lt;0.05 and </w:t>
      </w:r>
      <w:proofErr w:type="spellStart"/>
      <w:r w:rsidRPr="004135B1">
        <w:rPr>
          <w:rFonts w:ascii="Times New Roman" w:hAnsi="Times New Roman" w:cs="Times New Roman"/>
          <w:color w:val="000000"/>
          <w:sz w:val="24"/>
          <w:szCs w:val="24"/>
          <w:lang w:val="en-US"/>
        </w:rPr>
        <w:t>uraemia</w:t>
      </w:r>
      <w:proofErr w:type="spellEnd"/>
      <w:r w:rsidRPr="004135B1">
        <w:rPr>
          <w:rFonts w:ascii="Times New Roman" w:hAnsi="Times New Roman" w:cs="Times New Roman"/>
          <w:color w:val="000000"/>
          <w:sz w:val="24"/>
          <w:szCs w:val="24"/>
          <w:lang w:val="en-US"/>
        </w:rPr>
        <w:t xml:space="preserve"> (d1: 5,184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J19: 4,152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p&lt;0.05.  An increase of </w:t>
      </w:r>
      <w:proofErr w:type="spellStart"/>
      <w:r w:rsidRPr="004135B1">
        <w:rPr>
          <w:rFonts w:ascii="Times New Roman" w:hAnsi="Times New Roman" w:cs="Times New Roman"/>
          <w:color w:val="000000"/>
          <w:sz w:val="24"/>
          <w:szCs w:val="24"/>
          <w:lang w:val="en-US"/>
        </w:rPr>
        <w:t>triglycérides</w:t>
      </w:r>
      <w:proofErr w:type="spellEnd"/>
      <w:r w:rsidRPr="004135B1">
        <w:rPr>
          <w:rFonts w:ascii="Times New Roman" w:hAnsi="Times New Roman" w:cs="Times New Roman"/>
          <w:color w:val="000000"/>
          <w:sz w:val="24"/>
          <w:szCs w:val="24"/>
          <w:lang w:val="en-US"/>
        </w:rPr>
        <w:t xml:space="preserve"> (d1: 0,430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d19: 0,947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/l), complete proteins (d1:  5,637 g/l. d19: 7,188 g/l) p&lt;0.05 and complete lipids (d1:185,372 g/l. d19:190,179 g/l).</w:t>
      </w:r>
    </w:p>
    <w:p w:rsidR="00A86B2B" w:rsidRPr="00A86B2B" w:rsidRDefault="00A86B2B" w:rsidP="00F4177D">
      <w:pPr>
        <w:jc w:val="both"/>
        <w:rPr>
          <w:rFonts w:ascii="Times New Roman" w:hAnsi="Times New Roman" w:cs="Times New Roman"/>
          <w:sz w:val="24"/>
          <w:szCs w:val="24"/>
          <w:lang w:val="en-US"/>
        </w:rPr>
      </w:pPr>
    </w:p>
    <w:sectPr w:rsidR="00A86B2B" w:rsidRPr="00A86B2B"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A86B2B"/>
    <w:rsid w:val="00BD515C"/>
    <w:rsid w:val="00F417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3</cp:revision>
  <dcterms:created xsi:type="dcterms:W3CDTF">2021-02-04T08:30:00Z</dcterms:created>
  <dcterms:modified xsi:type="dcterms:W3CDTF">2021-02-04T13:15:00Z</dcterms:modified>
</cp:coreProperties>
</file>