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4" w:rsidRDefault="00C00254" w:rsidP="00C0025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74307D" w:rsidRDefault="0074307D" w:rsidP="0074307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2240A6" w:rsidRDefault="002240A6" w:rsidP="002240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Pr="00E24F76">
        <w:rPr>
          <w:rFonts w:ascii="Times New Roman" w:hAnsi="Times New Roman" w:cs="Times New Roman"/>
          <w:b/>
          <w:bCs/>
          <w:sz w:val="28"/>
          <w:szCs w:val="28"/>
        </w:rPr>
        <w:t xml:space="preserve">Contribution à l’étude de la prévalence de la </w:t>
      </w:r>
      <w:proofErr w:type="spellStart"/>
      <w:r w:rsidRPr="00E24F76">
        <w:rPr>
          <w:rFonts w:ascii="Times New Roman" w:hAnsi="Times New Roman" w:cs="Times New Roman"/>
          <w:b/>
          <w:bCs/>
          <w:sz w:val="28"/>
          <w:szCs w:val="28"/>
        </w:rPr>
        <w:t>babesiose</w:t>
      </w:r>
      <w:proofErr w:type="spellEnd"/>
      <w:r w:rsidRPr="00E24F76">
        <w:rPr>
          <w:rFonts w:ascii="Times New Roman" w:hAnsi="Times New Roman" w:cs="Times New Roman"/>
          <w:b/>
          <w:bCs/>
          <w:sz w:val="28"/>
          <w:szCs w:val="28"/>
        </w:rPr>
        <w:t xml:space="preserve"> bovine dans les régions de </w:t>
      </w:r>
      <w:proofErr w:type="spellStart"/>
      <w:r w:rsidRPr="00E24F76">
        <w:rPr>
          <w:rFonts w:ascii="Times New Roman" w:hAnsi="Times New Roman" w:cs="Times New Roman"/>
          <w:b/>
          <w:bCs/>
          <w:sz w:val="28"/>
          <w:szCs w:val="28"/>
        </w:rPr>
        <w:t>Béjaia</w:t>
      </w:r>
      <w:proofErr w:type="spellEnd"/>
      <w:r w:rsidRPr="00E24F76">
        <w:rPr>
          <w:rFonts w:ascii="Times New Roman" w:hAnsi="Times New Roman" w:cs="Times New Roman"/>
          <w:b/>
          <w:bCs/>
          <w:sz w:val="28"/>
          <w:szCs w:val="28"/>
        </w:rPr>
        <w:t xml:space="preserve"> et </w:t>
      </w:r>
      <w:proofErr w:type="spellStart"/>
      <w:r w:rsidRPr="00E24F76">
        <w:rPr>
          <w:rFonts w:ascii="Times New Roman" w:hAnsi="Times New Roman" w:cs="Times New Roman"/>
          <w:b/>
          <w:bCs/>
          <w:sz w:val="28"/>
          <w:szCs w:val="28"/>
        </w:rPr>
        <w:t>Tizi</w:t>
      </w:r>
      <w:proofErr w:type="spellEnd"/>
      <w:r w:rsidRPr="00E24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4F76">
        <w:rPr>
          <w:rFonts w:ascii="Times New Roman" w:hAnsi="Times New Roman" w:cs="Times New Roman"/>
          <w:b/>
          <w:bCs/>
          <w:sz w:val="28"/>
          <w:szCs w:val="28"/>
        </w:rPr>
        <w:t>ouzou</w:t>
      </w:r>
      <w:proofErr w:type="spellEnd"/>
      <w:r w:rsidRPr="00E24F76">
        <w:rPr>
          <w:rFonts w:ascii="Times New Roman" w:hAnsi="Times New Roman" w:cs="Times New Roman"/>
          <w:b/>
          <w:bCs/>
          <w:sz w:val="28"/>
          <w:szCs w:val="28"/>
        </w:rPr>
        <w:t xml:space="preserve"> par examen </w:t>
      </w:r>
      <w:proofErr w:type="spellStart"/>
      <w:r w:rsidRPr="00E24F76">
        <w:rPr>
          <w:rFonts w:ascii="Times New Roman" w:hAnsi="Times New Roman" w:cs="Times New Roman"/>
          <w:b/>
          <w:bCs/>
          <w:sz w:val="28"/>
          <w:szCs w:val="28"/>
        </w:rPr>
        <w:t>parasitologique</w:t>
      </w:r>
      <w:proofErr w:type="spellEnd"/>
      <w:r w:rsidRPr="00E24F76">
        <w:rPr>
          <w:rFonts w:ascii="Times New Roman" w:hAnsi="Times New Roman" w:cs="Times New Roman"/>
          <w:b/>
          <w:bCs/>
          <w:sz w:val="28"/>
          <w:szCs w:val="28"/>
        </w:rPr>
        <w:t xml:space="preserve"> des frottis sanguins</w:t>
      </w:r>
    </w:p>
    <w:p w:rsidR="002240A6" w:rsidRDefault="002240A6" w:rsidP="002240A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240A6" w:rsidRDefault="002240A6" w:rsidP="002240A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2240A6" w:rsidRPr="006C0B57" w:rsidRDefault="002240A6" w:rsidP="002240A6">
      <w:pPr>
        <w:jc w:val="both"/>
        <w:rPr>
          <w:rFonts w:asciiTheme="majorBidi" w:hAnsiTheme="majorBidi" w:cstheme="majorBidi"/>
          <w:sz w:val="24"/>
          <w:szCs w:val="24"/>
        </w:rPr>
      </w:pPr>
      <w:r w:rsidRPr="006C0B57">
        <w:rPr>
          <w:rFonts w:asciiTheme="majorBidi" w:hAnsiTheme="majorBidi" w:cstheme="majorBidi"/>
          <w:sz w:val="24"/>
          <w:szCs w:val="24"/>
        </w:rPr>
        <w:t xml:space="preserve">Une étude épidémiologique sur l'infection par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a été menée dans différentes exploitations bovines des régions de Bejaia et de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. L'objectif principal de ce travail était de réaliser une étude de la prévalence de l'infection a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et d'analyser les facteurs de risque associes. La méthode du frottis sanguin colore au MGG a été utilisée pour analyser 80 bovins. Une prévalence globale de 5 a été obtenue, avec 2,63 à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et 7,14. </w:t>
      </w:r>
      <w:proofErr w:type="gramStart"/>
      <w:r w:rsidRPr="006C0B5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C0B57">
        <w:rPr>
          <w:rFonts w:asciiTheme="majorBidi" w:hAnsiTheme="majorBidi" w:cstheme="majorBidi"/>
          <w:sz w:val="24"/>
          <w:szCs w:val="24"/>
        </w:rPr>
        <w:t xml:space="preserve"> Bejaia. Une prévalence de 22,17% a été obtenue chez les bovins symptomatiques (4/19). Sur les bovins porteurs de tiques (n=15), une prévalence de 13,33% (2/15) a été obtenue. L'analyse des facteurs de risque pouvant influencer la prévalence de l'infection par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a montre que c'est la race montbéliarde, adulte, de sexe femelle qui était le plus exposée a ce parasite. Par ailleurs, nous avons identifie deux genres de tiques appartenant a la famille des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Ixodides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Boophilus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Rhipicephalus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</w:rPr>
        <w:t>.</w:t>
      </w:r>
    </w:p>
    <w:p w:rsidR="002240A6" w:rsidRPr="006C0B57" w:rsidRDefault="002240A6" w:rsidP="002240A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240A6" w:rsidRPr="006C0B57" w:rsidRDefault="002240A6" w:rsidP="002240A6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C0B5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2240A6" w:rsidRPr="006C0B57" w:rsidRDefault="002240A6" w:rsidP="002240A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An epidemiological study on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infection was conducted in different parts of cattle farms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Bejaia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. The main </w:t>
      </w:r>
      <w:proofErr w:type="gramStart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objective of this work was a study of the prevalence of infection with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and analyze</w:t>
      </w:r>
      <w:proofErr w:type="gram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risk factors. The method of blood smears stained with MGG was used to analyze 80 cattle. An overall prevalence of </w:t>
      </w:r>
      <w:proofErr w:type="gramStart"/>
      <w:r w:rsidRPr="006C0B57">
        <w:rPr>
          <w:rFonts w:asciiTheme="majorBidi" w:hAnsiTheme="majorBidi" w:cstheme="majorBidi"/>
          <w:sz w:val="24"/>
          <w:szCs w:val="24"/>
          <w:lang w:val="en-US"/>
        </w:rPr>
        <w:t>5 .</w:t>
      </w:r>
      <w:proofErr w:type="gram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C0B57">
        <w:rPr>
          <w:rFonts w:asciiTheme="majorBidi" w:hAnsiTheme="majorBidi" w:cstheme="majorBidi"/>
          <w:sz w:val="24"/>
          <w:szCs w:val="24"/>
          <w:lang w:val="en-US"/>
        </w:rPr>
        <w:t>was</w:t>
      </w:r>
      <w:proofErr w:type="gram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obtained with 2.63 . </w:t>
      </w:r>
      <w:proofErr w:type="gramStart"/>
      <w:r w:rsidRPr="006C0B57">
        <w:rPr>
          <w:rFonts w:asciiTheme="majorBidi" w:hAnsiTheme="majorBidi" w:cstheme="majorBidi"/>
          <w:sz w:val="24"/>
          <w:szCs w:val="24"/>
          <w:lang w:val="en-US"/>
        </w:rPr>
        <w:t>in</w:t>
      </w:r>
      <w:proofErr w:type="gram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Bejaia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to 7.14 .. A prevalence of 22.17% was obtained in symptomatic cattle (4/19). The holders of cattle ticks (n = 15), a prevalence of 13.33% (2/15) was obtained. Analysis of risk factors that may influence the prevalence of infection with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showed that it is the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Montbeliard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C0B57">
        <w:rPr>
          <w:rFonts w:asciiTheme="majorBidi" w:hAnsiTheme="majorBidi" w:cstheme="majorBidi"/>
          <w:sz w:val="24"/>
          <w:szCs w:val="24"/>
          <w:lang w:val="en-US"/>
        </w:rPr>
        <w:t>breed,</w:t>
      </w:r>
      <w:proofErr w:type="gram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adult, female sex was the most exposed to this parasite. In addition, we identified two types of ticks belonging to the family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Ixodidae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Boophilus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Rhipicephalus</w:t>
      </w:r>
      <w:proofErr w:type="spellEnd"/>
      <w:r w:rsidRPr="006C0B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B57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</w:p>
    <w:p w:rsidR="00B36FA0" w:rsidRPr="000079A8" w:rsidRDefault="00B36FA0" w:rsidP="002240A6">
      <w:pPr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</w:p>
    <w:sectPr w:rsidR="00B36FA0" w:rsidRPr="000079A8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6E2A"/>
    <w:rsid w:val="000079A8"/>
    <w:rsid w:val="000163F0"/>
    <w:rsid w:val="000168CB"/>
    <w:rsid w:val="000219F7"/>
    <w:rsid w:val="0003350D"/>
    <w:rsid w:val="00051E62"/>
    <w:rsid w:val="00057C68"/>
    <w:rsid w:val="0009251D"/>
    <w:rsid w:val="00097F22"/>
    <w:rsid w:val="000A05EB"/>
    <w:rsid w:val="000B27A0"/>
    <w:rsid w:val="000C5E9F"/>
    <w:rsid w:val="000D02C8"/>
    <w:rsid w:val="000D70DB"/>
    <w:rsid w:val="000E2E68"/>
    <w:rsid w:val="000E3CF2"/>
    <w:rsid w:val="000E4218"/>
    <w:rsid w:val="000E6E93"/>
    <w:rsid w:val="000F0D91"/>
    <w:rsid w:val="000F308C"/>
    <w:rsid w:val="000F387E"/>
    <w:rsid w:val="000F5013"/>
    <w:rsid w:val="000F6AA7"/>
    <w:rsid w:val="00103CF1"/>
    <w:rsid w:val="00136A30"/>
    <w:rsid w:val="00141616"/>
    <w:rsid w:val="00170EBE"/>
    <w:rsid w:val="00174A79"/>
    <w:rsid w:val="00187610"/>
    <w:rsid w:val="00190EA4"/>
    <w:rsid w:val="00191F70"/>
    <w:rsid w:val="0019540C"/>
    <w:rsid w:val="001A10A7"/>
    <w:rsid w:val="001A748B"/>
    <w:rsid w:val="001B626B"/>
    <w:rsid w:val="001C7B65"/>
    <w:rsid w:val="001E318B"/>
    <w:rsid w:val="001F23EA"/>
    <w:rsid w:val="001F6FB9"/>
    <w:rsid w:val="00207E16"/>
    <w:rsid w:val="002162F7"/>
    <w:rsid w:val="0021787C"/>
    <w:rsid w:val="002240A6"/>
    <w:rsid w:val="0023137F"/>
    <w:rsid w:val="002338FD"/>
    <w:rsid w:val="002629DA"/>
    <w:rsid w:val="00264802"/>
    <w:rsid w:val="00271933"/>
    <w:rsid w:val="00282164"/>
    <w:rsid w:val="00291325"/>
    <w:rsid w:val="002914B0"/>
    <w:rsid w:val="002957C1"/>
    <w:rsid w:val="00295D60"/>
    <w:rsid w:val="00297A73"/>
    <w:rsid w:val="002B0517"/>
    <w:rsid w:val="002B103B"/>
    <w:rsid w:val="002B1B3B"/>
    <w:rsid w:val="002F5080"/>
    <w:rsid w:val="00302175"/>
    <w:rsid w:val="0030709D"/>
    <w:rsid w:val="00317299"/>
    <w:rsid w:val="003235F1"/>
    <w:rsid w:val="00326CE2"/>
    <w:rsid w:val="00335469"/>
    <w:rsid w:val="00335D22"/>
    <w:rsid w:val="00340441"/>
    <w:rsid w:val="00344B6B"/>
    <w:rsid w:val="0035389F"/>
    <w:rsid w:val="00396A50"/>
    <w:rsid w:val="003A6B10"/>
    <w:rsid w:val="003B097E"/>
    <w:rsid w:val="003C5A21"/>
    <w:rsid w:val="003C7BB0"/>
    <w:rsid w:val="003D50B9"/>
    <w:rsid w:val="00414245"/>
    <w:rsid w:val="0042414B"/>
    <w:rsid w:val="00441707"/>
    <w:rsid w:val="0044209E"/>
    <w:rsid w:val="00444A63"/>
    <w:rsid w:val="004472DE"/>
    <w:rsid w:val="004505A4"/>
    <w:rsid w:val="004818E7"/>
    <w:rsid w:val="004913C7"/>
    <w:rsid w:val="004B1676"/>
    <w:rsid w:val="004B4686"/>
    <w:rsid w:val="004C14C1"/>
    <w:rsid w:val="004C24A5"/>
    <w:rsid w:val="004E2DED"/>
    <w:rsid w:val="004E41DD"/>
    <w:rsid w:val="004F0372"/>
    <w:rsid w:val="00516296"/>
    <w:rsid w:val="005166A5"/>
    <w:rsid w:val="005365CE"/>
    <w:rsid w:val="005513AE"/>
    <w:rsid w:val="00553254"/>
    <w:rsid w:val="0056686A"/>
    <w:rsid w:val="00580887"/>
    <w:rsid w:val="005A4904"/>
    <w:rsid w:val="005B08B1"/>
    <w:rsid w:val="005B6283"/>
    <w:rsid w:val="005C02F0"/>
    <w:rsid w:val="005E2539"/>
    <w:rsid w:val="005E7387"/>
    <w:rsid w:val="006314F6"/>
    <w:rsid w:val="00633B64"/>
    <w:rsid w:val="00643494"/>
    <w:rsid w:val="00643612"/>
    <w:rsid w:val="0064465E"/>
    <w:rsid w:val="0068197D"/>
    <w:rsid w:val="0069090F"/>
    <w:rsid w:val="00694D90"/>
    <w:rsid w:val="006A57ED"/>
    <w:rsid w:val="006B138E"/>
    <w:rsid w:val="006B2BE2"/>
    <w:rsid w:val="006C40AC"/>
    <w:rsid w:val="006D09AF"/>
    <w:rsid w:val="006D7D14"/>
    <w:rsid w:val="006E791D"/>
    <w:rsid w:val="00712B0C"/>
    <w:rsid w:val="00716141"/>
    <w:rsid w:val="007207BD"/>
    <w:rsid w:val="00726493"/>
    <w:rsid w:val="007319FE"/>
    <w:rsid w:val="0074307D"/>
    <w:rsid w:val="00744FC5"/>
    <w:rsid w:val="00755431"/>
    <w:rsid w:val="0076066B"/>
    <w:rsid w:val="00761C5D"/>
    <w:rsid w:val="00771EF7"/>
    <w:rsid w:val="00777525"/>
    <w:rsid w:val="007A045E"/>
    <w:rsid w:val="007A0F97"/>
    <w:rsid w:val="007B1134"/>
    <w:rsid w:val="007B66F6"/>
    <w:rsid w:val="007B73BC"/>
    <w:rsid w:val="007C0722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50275"/>
    <w:rsid w:val="00857DF3"/>
    <w:rsid w:val="00860067"/>
    <w:rsid w:val="00872AF8"/>
    <w:rsid w:val="00881D88"/>
    <w:rsid w:val="00885CB3"/>
    <w:rsid w:val="008A02EA"/>
    <w:rsid w:val="008C64E1"/>
    <w:rsid w:val="008D0D70"/>
    <w:rsid w:val="008D2F36"/>
    <w:rsid w:val="008F215E"/>
    <w:rsid w:val="008F5DD8"/>
    <w:rsid w:val="00907C3D"/>
    <w:rsid w:val="00907F42"/>
    <w:rsid w:val="009369F9"/>
    <w:rsid w:val="009555BD"/>
    <w:rsid w:val="009569D0"/>
    <w:rsid w:val="009638C2"/>
    <w:rsid w:val="00973CF4"/>
    <w:rsid w:val="00974A60"/>
    <w:rsid w:val="00980C7C"/>
    <w:rsid w:val="00982B00"/>
    <w:rsid w:val="009969D5"/>
    <w:rsid w:val="009E15B3"/>
    <w:rsid w:val="009E6F03"/>
    <w:rsid w:val="00A000CE"/>
    <w:rsid w:val="00A00B85"/>
    <w:rsid w:val="00A05585"/>
    <w:rsid w:val="00A07D77"/>
    <w:rsid w:val="00A238C4"/>
    <w:rsid w:val="00A33D75"/>
    <w:rsid w:val="00A40463"/>
    <w:rsid w:val="00A41303"/>
    <w:rsid w:val="00A426A7"/>
    <w:rsid w:val="00A70B69"/>
    <w:rsid w:val="00A80C7B"/>
    <w:rsid w:val="00A86B2B"/>
    <w:rsid w:val="00A93833"/>
    <w:rsid w:val="00AA7E9F"/>
    <w:rsid w:val="00AB0491"/>
    <w:rsid w:val="00AC2454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515C"/>
    <w:rsid w:val="00BF4488"/>
    <w:rsid w:val="00C00254"/>
    <w:rsid w:val="00C137DA"/>
    <w:rsid w:val="00C15D8E"/>
    <w:rsid w:val="00C3235E"/>
    <w:rsid w:val="00C33C8B"/>
    <w:rsid w:val="00C55ED5"/>
    <w:rsid w:val="00C67CCD"/>
    <w:rsid w:val="00C74700"/>
    <w:rsid w:val="00C772FD"/>
    <w:rsid w:val="00C857CD"/>
    <w:rsid w:val="00C94689"/>
    <w:rsid w:val="00C97C37"/>
    <w:rsid w:val="00CA7E18"/>
    <w:rsid w:val="00CD388E"/>
    <w:rsid w:val="00CD6053"/>
    <w:rsid w:val="00CF56F1"/>
    <w:rsid w:val="00D103B2"/>
    <w:rsid w:val="00D10B08"/>
    <w:rsid w:val="00D11763"/>
    <w:rsid w:val="00D15A55"/>
    <w:rsid w:val="00D27F67"/>
    <w:rsid w:val="00D305C5"/>
    <w:rsid w:val="00D32A28"/>
    <w:rsid w:val="00D35125"/>
    <w:rsid w:val="00D427E0"/>
    <w:rsid w:val="00D51D42"/>
    <w:rsid w:val="00D5550E"/>
    <w:rsid w:val="00D665E0"/>
    <w:rsid w:val="00D67881"/>
    <w:rsid w:val="00D93DCF"/>
    <w:rsid w:val="00D94F64"/>
    <w:rsid w:val="00D965BD"/>
    <w:rsid w:val="00DA072B"/>
    <w:rsid w:val="00DA68D2"/>
    <w:rsid w:val="00DB6449"/>
    <w:rsid w:val="00DC289D"/>
    <w:rsid w:val="00DC3EF8"/>
    <w:rsid w:val="00DF1D26"/>
    <w:rsid w:val="00E00E96"/>
    <w:rsid w:val="00E144CD"/>
    <w:rsid w:val="00E23789"/>
    <w:rsid w:val="00E34154"/>
    <w:rsid w:val="00E46CD1"/>
    <w:rsid w:val="00E507D1"/>
    <w:rsid w:val="00E51A28"/>
    <w:rsid w:val="00E6341B"/>
    <w:rsid w:val="00E728AA"/>
    <w:rsid w:val="00E8392D"/>
    <w:rsid w:val="00E8719A"/>
    <w:rsid w:val="00EA0963"/>
    <w:rsid w:val="00EA3BB0"/>
    <w:rsid w:val="00EB6C7D"/>
    <w:rsid w:val="00ED4B1D"/>
    <w:rsid w:val="00EE3763"/>
    <w:rsid w:val="00EE6D33"/>
    <w:rsid w:val="00EF7D65"/>
    <w:rsid w:val="00F03B7E"/>
    <w:rsid w:val="00F12031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436B"/>
    <w:rsid w:val="00F7550B"/>
    <w:rsid w:val="00F76EF6"/>
    <w:rsid w:val="00F77D4D"/>
    <w:rsid w:val="00F80A7F"/>
    <w:rsid w:val="00F80BC3"/>
    <w:rsid w:val="00F83F75"/>
    <w:rsid w:val="00FA0ECC"/>
    <w:rsid w:val="00FA5B9B"/>
    <w:rsid w:val="00FB3267"/>
    <w:rsid w:val="00FC0A94"/>
    <w:rsid w:val="00FC45AB"/>
    <w:rsid w:val="00FD0C95"/>
    <w:rsid w:val="00FE1779"/>
    <w:rsid w:val="00FE3E57"/>
    <w:rsid w:val="00FE52DA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635-361B-4AE3-AA10-73D96BC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130</cp:revision>
  <dcterms:created xsi:type="dcterms:W3CDTF">2021-02-10T08:14:00Z</dcterms:created>
  <dcterms:modified xsi:type="dcterms:W3CDTF">2021-03-01T12:41:00Z</dcterms:modified>
</cp:coreProperties>
</file>