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BC" w:rsidRDefault="005605BC" w:rsidP="005605BC">
      <w:pPr>
        <w:rPr>
          <w:rFonts w:asciiTheme="majorBidi" w:eastAsia="Times New Roman" w:hAnsiTheme="majorBidi" w:cstheme="majorBidi"/>
          <w:b/>
          <w:bCs/>
          <w:sz w:val="28"/>
          <w:szCs w:val="28"/>
        </w:rPr>
      </w:pPr>
    </w:p>
    <w:p w:rsidR="005C4F23" w:rsidRDefault="005C4F23" w:rsidP="005C4F23">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C871BA">
        <w:rPr>
          <w:rFonts w:asciiTheme="majorBidi" w:hAnsiTheme="majorBidi" w:cstheme="majorBidi"/>
          <w:b/>
          <w:bCs/>
          <w:sz w:val="28"/>
          <w:szCs w:val="28"/>
        </w:rPr>
        <w:t>Les principales pathologies rencontrées chez la dinde chair dans la région d'Alger</w:t>
      </w:r>
    </w:p>
    <w:p w:rsidR="005C4F23" w:rsidRDefault="005C4F23" w:rsidP="005C4F23">
      <w:pPr>
        <w:rPr>
          <w:rFonts w:asciiTheme="majorBidi" w:hAnsiTheme="majorBidi" w:cstheme="majorBidi"/>
          <w:b/>
          <w:bCs/>
          <w:sz w:val="28"/>
          <w:szCs w:val="28"/>
        </w:rPr>
      </w:pPr>
    </w:p>
    <w:p w:rsidR="005C4F23" w:rsidRPr="003F77FB" w:rsidRDefault="005C4F23" w:rsidP="005C4F23">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5C4F23" w:rsidRPr="00C871BA" w:rsidRDefault="005C4F23" w:rsidP="005C4F23">
      <w:pPr>
        <w:jc w:val="both"/>
        <w:rPr>
          <w:rFonts w:asciiTheme="majorBidi" w:hAnsiTheme="majorBidi" w:cstheme="majorBidi"/>
          <w:sz w:val="24"/>
          <w:szCs w:val="24"/>
        </w:rPr>
      </w:pPr>
      <w:r w:rsidRPr="00C871BA">
        <w:rPr>
          <w:rFonts w:asciiTheme="majorBidi" w:hAnsiTheme="majorBidi" w:cstheme="majorBidi"/>
          <w:sz w:val="24"/>
          <w:szCs w:val="24"/>
        </w:rPr>
        <w:t xml:space="preserve">Notre travail a pour but de diagnostiquer les pathologies rencontrées chez la dinde chair en se basant sur les lésions rencontrées à l’autopsie. Pour ce faire, notre étude s’est portée sur le suivi de deux élevages de dinde chair dans la région d’Alger. Pour l’élevage 01 (E1) l’étude s’étend du 12/07/2013 jusqu’au 28/10/2013 et du 15/03/2014 jusqu’au 15/06/2014 pour l’élevage 02 (E2). Les souches utilisées sont la souche hybride avec un effectif de 10000 sujets dans l’élevage E1, et la souche Nicholas 300 avec un effectif de 1700 sujets pour l’élevage E2. Lors de l’apparition des pathologies, des autopsies ont été effectuées pour poser un diagnostic et des examens de laboratoires pour la confirmation. Trois pathologies ont été identifiées : la colibacillose, la </w:t>
      </w:r>
      <w:proofErr w:type="spellStart"/>
      <w:r w:rsidRPr="00C871BA">
        <w:rPr>
          <w:rFonts w:asciiTheme="majorBidi" w:hAnsiTheme="majorBidi" w:cstheme="majorBidi"/>
          <w:sz w:val="24"/>
          <w:szCs w:val="24"/>
        </w:rPr>
        <w:t>mycoplasmose</w:t>
      </w:r>
      <w:proofErr w:type="spellEnd"/>
      <w:r w:rsidRPr="00C871BA">
        <w:rPr>
          <w:rFonts w:asciiTheme="majorBidi" w:hAnsiTheme="majorBidi" w:cstheme="majorBidi"/>
          <w:sz w:val="24"/>
          <w:szCs w:val="24"/>
        </w:rPr>
        <w:t xml:space="preserve"> et l’</w:t>
      </w:r>
      <w:proofErr w:type="spellStart"/>
      <w:r w:rsidRPr="00C871BA">
        <w:rPr>
          <w:rFonts w:asciiTheme="majorBidi" w:hAnsiTheme="majorBidi" w:cstheme="majorBidi"/>
          <w:sz w:val="24"/>
          <w:szCs w:val="24"/>
        </w:rPr>
        <w:t>histomonose</w:t>
      </w:r>
      <w:proofErr w:type="spellEnd"/>
      <w:r w:rsidRPr="00C871BA">
        <w:rPr>
          <w:rFonts w:asciiTheme="majorBidi" w:hAnsiTheme="majorBidi" w:cstheme="majorBidi"/>
          <w:sz w:val="24"/>
          <w:szCs w:val="24"/>
        </w:rPr>
        <w:t>, les deux élevages ont connu de grandes pertes économiques des taux de mortalité de l’ordre de 30% pour l’élevage E1 et 54% pour l’élevage E2. Plusieurs facteurs sont à l’origine de ces pertes les plus importants sont le non-respect des normes et des paramètres d’élevages, le manque d’expérience des avicultures et la mauvaise conduite, l’automédication, et l’utilisation anarchique des antibiotiques qui a conduit entre autre à l’apparition de souches résistantes et l’inefficacité des traitements.</w:t>
      </w:r>
    </w:p>
    <w:p w:rsidR="005C4F23" w:rsidRPr="00C871BA" w:rsidRDefault="005C4F23" w:rsidP="005C4F23">
      <w:pPr>
        <w:jc w:val="both"/>
        <w:rPr>
          <w:rFonts w:asciiTheme="majorBidi" w:hAnsiTheme="majorBidi" w:cstheme="majorBidi"/>
          <w:sz w:val="24"/>
          <w:szCs w:val="24"/>
        </w:rPr>
      </w:pPr>
    </w:p>
    <w:p w:rsidR="005C4F23" w:rsidRPr="00C871BA" w:rsidRDefault="005C4F23" w:rsidP="005C4F23">
      <w:pPr>
        <w:jc w:val="both"/>
        <w:rPr>
          <w:rFonts w:asciiTheme="majorBidi" w:hAnsiTheme="majorBidi" w:cstheme="majorBidi"/>
          <w:b/>
          <w:bCs/>
          <w:sz w:val="24"/>
          <w:szCs w:val="24"/>
        </w:rPr>
      </w:pPr>
    </w:p>
    <w:p w:rsidR="005C4F23" w:rsidRPr="005C4F23" w:rsidRDefault="005C4F23" w:rsidP="005C4F23">
      <w:pPr>
        <w:jc w:val="both"/>
        <w:rPr>
          <w:rFonts w:asciiTheme="majorBidi" w:hAnsiTheme="majorBidi" w:cstheme="majorBidi"/>
          <w:b/>
          <w:bCs/>
          <w:sz w:val="24"/>
          <w:szCs w:val="24"/>
          <w:lang w:val="en-US"/>
        </w:rPr>
      </w:pPr>
      <w:r w:rsidRPr="005C4F23">
        <w:rPr>
          <w:rFonts w:asciiTheme="majorBidi" w:hAnsiTheme="majorBidi" w:cstheme="majorBidi"/>
          <w:b/>
          <w:bCs/>
          <w:sz w:val="24"/>
          <w:szCs w:val="24"/>
          <w:lang w:val="en-US"/>
        </w:rPr>
        <w:t>Abstract:</w:t>
      </w:r>
    </w:p>
    <w:p w:rsidR="005C4F23" w:rsidRPr="00C871BA" w:rsidRDefault="005C4F23" w:rsidP="005C4F23">
      <w:pPr>
        <w:jc w:val="both"/>
        <w:rPr>
          <w:rFonts w:asciiTheme="majorBidi" w:hAnsiTheme="majorBidi" w:cstheme="majorBidi"/>
          <w:sz w:val="24"/>
          <w:szCs w:val="24"/>
          <w:lang w:val="en-US"/>
        </w:rPr>
      </w:pPr>
      <w:r w:rsidRPr="00C871BA">
        <w:rPr>
          <w:rFonts w:asciiTheme="majorBidi" w:hAnsiTheme="majorBidi" w:cstheme="majorBidi"/>
          <w:sz w:val="24"/>
          <w:szCs w:val="24"/>
          <w:lang w:val="en-US"/>
        </w:rPr>
        <w:t xml:space="preserve">Our work has to diagnose the diseases encountered in turkey meat based on the lesions found in autopsy. To do this, our study focused on monitoring two farms turkey meat in the Algiers region. For breeding 01 (E1) study extends from 12/07/2013 to 10/28/2013 and 03/15/2014 to 06/15/2014 for breeding 02 (E2). The strains used are the hybrid strain with a workforce of 10 000 subjects in the breeding E1, and Nicholas 300 strain with a workforce of 1,700 subjects for breeding E2. </w:t>
      </w:r>
      <w:proofErr w:type="gramStart"/>
      <w:r w:rsidRPr="00C871BA">
        <w:rPr>
          <w:rFonts w:asciiTheme="majorBidi" w:hAnsiTheme="majorBidi" w:cstheme="majorBidi"/>
          <w:sz w:val="24"/>
          <w:szCs w:val="24"/>
          <w:lang w:val="en-US"/>
        </w:rPr>
        <w:t xml:space="preserve">When </w:t>
      </w:r>
      <w:proofErr w:type="spellStart"/>
      <w:r w:rsidRPr="00C871BA">
        <w:rPr>
          <w:rFonts w:asciiTheme="majorBidi" w:hAnsiTheme="majorBidi" w:cstheme="majorBidi"/>
          <w:sz w:val="24"/>
          <w:szCs w:val="24"/>
          <w:lang w:val="en-US"/>
        </w:rPr>
        <w:t>appariation</w:t>
      </w:r>
      <w:proofErr w:type="spellEnd"/>
      <w:r w:rsidRPr="00C871BA">
        <w:rPr>
          <w:rFonts w:asciiTheme="majorBidi" w:hAnsiTheme="majorBidi" w:cstheme="majorBidi"/>
          <w:sz w:val="24"/>
          <w:szCs w:val="24"/>
          <w:lang w:val="en-US"/>
        </w:rPr>
        <w:t xml:space="preserve"> pathologies, autopsies were performe</w:t>
      </w:r>
      <w:r>
        <w:rPr>
          <w:rFonts w:asciiTheme="majorBidi" w:hAnsiTheme="majorBidi" w:cstheme="majorBidi"/>
          <w:sz w:val="24"/>
          <w:szCs w:val="24"/>
          <w:lang w:val="en-US"/>
        </w:rPr>
        <w:t xml:space="preserve">d for diagnostic and laboratory </w:t>
      </w:r>
      <w:r w:rsidRPr="00C871BA">
        <w:rPr>
          <w:rFonts w:asciiTheme="majorBidi" w:hAnsiTheme="majorBidi" w:cstheme="majorBidi"/>
          <w:sz w:val="24"/>
          <w:szCs w:val="24"/>
          <w:lang w:val="en-US"/>
        </w:rPr>
        <w:t>tests for confirmation.</w:t>
      </w:r>
      <w:proofErr w:type="gramEnd"/>
      <w:r w:rsidRPr="00C871BA">
        <w:rPr>
          <w:rFonts w:asciiTheme="majorBidi" w:hAnsiTheme="majorBidi" w:cstheme="majorBidi"/>
          <w:sz w:val="24"/>
          <w:szCs w:val="24"/>
          <w:lang w:val="en-US"/>
        </w:rPr>
        <w:t xml:space="preserve"> Three conditions were identified: </w:t>
      </w:r>
      <w:proofErr w:type="spellStart"/>
      <w:r w:rsidRPr="00C871BA">
        <w:rPr>
          <w:rFonts w:asciiTheme="majorBidi" w:hAnsiTheme="majorBidi" w:cstheme="majorBidi"/>
          <w:sz w:val="24"/>
          <w:szCs w:val="24"/>
          <w:lang w:val="en-US"/>
        </w:rPr>
        <w:t>colibacillosis</w:t>
      </w:r>
      <w:proofErr w:type="spellEnd"/>
      <w:r w:rsidRPr="00C871BA">
        <w:rPr>
          <w:rFonts w:asciiTheme="majorBidi" w:hAnsiTheme="majorBidi" w:cstheme="majorBidi"/>
          <w:sz w:val="24"/>
          <w:szCs w:val="24"/>
          <w:lang w:val="en-US"/>
        </w:rPr>
        <w:t xml:space="preserve">, </w:t>
      </w:r>
      <w:proofErr w:type="spellStart"/>
      <w:r w:rsidRPr="00C871BA">
        <w:rPr>
          <w:rFonts w:asciiTheme="majorBidi" w:hAnsiTheme="majorBidi" w:cstheme="majorBidi"/>
          <w:sz w:val="24"/>
          <w:szCs w:val="24"/>
          <w:lang w:val="en-US"/>
        </w:rPr>
        <w:t>mycoplasmosis</w:t>
      </w:r>
      <w:proofErr w:type="spellEnd"/>
      <w:r w:rsidRPr="00C871BA">
        <w:rPr>
          <w:rFonts w:asciiTheme="majorBidi" w:hAnsiTheme="majorBidi" w:cstheme="majorBidi"/>
          <w:sz w:val="24"/>
          <w:szCs w:val="24"/>
          <w:lang w:val="en-US"/>
        </w:rPr>
        <w:t xml:space="preserve"> and blackhead, both farms have experienced great economic losses in mortality of about 30% for livestock E1 and 54% for livestock E2. Several factors are at the origin of these losses are the most important non-compliance and rearing parameters, the lack of experience and </w:t>
      </w:r>
      <w:proofErr w:type="spellStart"/>
      <w:r w:rsidRPr="00C871BA">
        <w:rPr>
          <w:rFonts w:asciiTheme="majorBidi" w:hAnsiTheme="majorBidi" w:cstheme="majorBidi"/>
          <w:sz w:val="24"/>
          <w:szCs w:val="24"/>
          <w:lang w:val="en-US"/>
        </w:rPr>
        <w:t>avicultures</w:t>
      </w:r>
      <w:proofErr w:type="spellEnd"/>
      <w:r w:rsidRPr="00C871BA">
        <w:rPr>
          <w:rFonts w:asciiTheme="majorBidi" w:hAnsiTheme="majorBidi" w:cstheme="majorBidi"/>
          <w:sz w:val="24"/>
          <w:szCs w:val="24"/>
          <w:lang w:val="en-US"/>
        </w:rPr>
        <w:t xml:space="preserve"> misconduct, self-medication, and the indiscriminate use of antibiotics led among other things to the emergence of resistant strains and ineffective treatments.</w:t>
      </w:r>
    </w:p>
    <w:p w:rsidR="00184C1C" w:rsidRPr="008F4599" w:rsidRDefault="00184C1C" w:rsidP="005C4F23">
      <w:pPr>
        <w:spacing w:after="300"/>
        <w:rPr>
          <w:rFonts w:ascii="Times New Roman" w:hAnsi="Times New Roman" w:cs="Times New Roman"/>
          <w:sz w:val="24"/>
          <w:szCs w:val="24"/>
          <w:lang w:val="en-US"/>
        </w:rPr>
      </w:pPr>
    </w:p>
    <w:sectPr w:rsidR="00184C1C" w:rsidRPr="008F4599"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6A30"/>
    <w:rsid w:val="00141616"/>
    <w:rsid w:val="00170EBE"/>
    <w:rsid w:val="00174A79"/>
    <w:rsid w:val="00184C1C"/>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D33C0"/>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A78FA"/>
    <w:rsid w:val="003B097E"/>
    <w:rsid w:val="003C5A21"/>
    <w:rsid w:val="003C7BB0"/>
    <w:rsid w:val="003D486B"/>
    <w:rsid w:val="003D50B9"/>
    <w:rsid w:val="003E130A"/>
    <w:rsid w:val="003F554D"/>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0E61"/>
    <w:rsid w:val="00543D0C"/>
    <w:rsid w:val="005513AE"/>
    <w:rsid w:val="00553254"/>
    <w:rsid w:val="005605BC"/>
    <w:rsid w:val="0056686A"/>
    <w:rsid w:val="00580887"/>
    <w:rsid w:val="005A2FB4"/>
    <w:rsid w:val="005A3A68"/>
    <w:rsid w:val="005A4904"/>
    <w:rsid w:val="005B08B1"/>
    <w:rsid w:val="005B6283"/>
    <w:rsid w:val="005C02F0"/>
    <w:rsid w:val="005C4F23"/>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4599"/>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A6CBD"/>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D4F5A"/>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17B5"/>
    <w:rsid w:val="00CA7B1B"/>
    <w:rsid w:val="00CA7E18"/>
    <w:rsid w:val="00CB0E89"/>
    <w:rsid w:val="00CD388E"/>
    <w:rsid w:val="00CD6053"/>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0F5D"/>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2B29"/>
    <w:rsid w:val="00F7371C"/>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390</Words>
  <Characters>2148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201</cp:revision>
  <dcterms:created xsi:type="dcterms:W3CDTF">2021-02-10T08:14:00Z</dcterms:created>
  <dcterms:modified xsi:type="dcterms:W3CDTF">2021-03-21T11:33:00Z</dcterms:modified>
</cp:coreProperties>
</file>