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E8A" w:rsidRPr="00464FE1" w:rsidRDefault="00293792" w:rsidP="00170F39">
      <w:pPr>
        <w:jc w:val="both"/>
        <w:rPr>
          <w:rFonts w:asciiTheme="majorBidi" w:hAnsiTheme="majorBidi" w:cstheme="majorBidi"/>
          <w:sz w:val="72"/>
          <w:szCs w:val="72"/>
        </w:rPr>
      </w:pPr>
      <w:r w:rsidRPr="00DE68CC">
        <w:rPr>
          <w:rFonts w:asciiTheme="majorBidi" w:hAnsiTheme="majorBidi" w:cstheme="majorBidi"/>
          <w:b/>
          <w:bCs/>
          <w:color w:val="000000"/>
          <w:sz w:val="28"/>
          <w:szCs w:val="28"/>
          <w:shd w:val="clear" w:color="auto" w:fill="FFFFFF"/>
        </w:rPr>
        <w:t>Résumé du PFE </w:t>
      </w:r>
      <w:proofErr w:type="gramStart"/>
      <w:r w:rsidRPr="00DE68CC">
        <w:rPr>
          <w:rFonts w:asciiTheme="majorBidi" w:hAnsiTheme="majorBidi" w:cstheme="majorBidi"/>
          <w:b/>
          <w:bCs/>
          <w:color w:val="000000"/>
          <w:sz w:val="28"/>
          <w:szCs w:val="28"/>
          <w:shd w:val="clear" w:color="auto" w:fill="FFFFFF"/>
        </w:rPr>
        <w:t>:sous</w:t>
      </w:r>
      <w:proofErr w:type="gramEnd"/>
      <w:r w:rsidRPr="00DE68CC">
        <w:rPr>
          <w:rFonts w:asciiTheme="majorBidi" w:hAnsiTheme="majorBidi" w:cstheme="majorBidi"/>
          <w:b/>
          <w:bCs/>
          <w:color w:val="000000"/>
          <w:sz w:val="28"/>
          <w:szCs w:val="28"/>
          <w:shd w:val="clear" w:color="auto" w:fill="FFFFFF"/>
        </w:rPr>
        <w:t xml:space="preserve"> titre </w:t>
      </w:r>
      <w:r w:rsidRPr="00DE7C07">
        <w:rPr>
          <w:rFonts w:asciiTheme="majorBidi" w:hAnsiTheme="majorBidi" w:cstheme="majorBidi"/>
          <w:b/>
          <w:bCs/>
          <w:color w:val="000000"/>
          <w:sz w:val="28"/>
          <w:szCs w:val="28"/>
          <w:shd w:val="clear" w:color="auto" w:fill="FFFFFF"/>
        </w:rPr>
        <w:t xml:space="preserve">: </w:t>
      </w:r>
      <w:r w:rsidR="00980E8A" w:rsidRPr="00980E8A">
        <w:rPr>
          <w:rFonts w:asciiTheme="majorBidi" w:hAnsiTheme="majorBidi" w:cstheme="majorBidi"/>
          <w:b/>
          <w:bCs/>
          <w:color w:val="000000"/>
          <w:sz w:val="28"/>
          <w:szCs w:val="28"/>
          <w:shd w:val="clear" w:color="auto" w:fill="FFFFFF"/>
        </w:rPr>
        <w:t>Contribution a l'étude épidémiologique des trois principaux protozoaires impliqués dans les diarrhées néonatales chez le veau dans la wilaya de Tizi-Ouzou </w:t>
      </w:r>
    </w:p>
    <w:p w:rsidR="00B45C28" w:rsidRDefault="00B45C28" w:rsidP="00170F39">
      <w:pPr>
        <w:jc w:val="both"/>
        <w:rPr>
          <w:rFonts w:asciiTheme="majorBidi" w:hAnsiTheme="majorBidi" w:cstheme="majorBidi"/>
          <w:sz w:val="72"/>
          <w:szCs w:val="72"/>
        </w:rPr>
      </w:pPr>
    </w:p>
    <w:p w:rsidR="00980E8A" w:rsidRPr="00170F39" w:rsidRDefault="00980E8A" w:rsidP="00170F39">
      <w:pPr>
        <w:jc w:val="both"/>
        <w:rPr>
          <w:rFonts w:asciiTheme="majorBidi" w:hAnsiTheme="majorBidi" w:cstheme="majorBidi"/>
          <w:sz w:val="24"/>
          <w:szCs w:val="24"/>
          <w:lang w:val="en-US"/>
        </w:rPr>
      </w:pPr>
      <w:r w:rsidRPr="00980E8A">
        <w:rPr>
          <w:rFonts w:asciiTheme="majorBidi" w:hAnsiTheme="majorBidi" w:cstheme="majorBidi"/>
          <w:b/>
          <w:bCs/>
          <w:color w:val="000000"/>
          <w:sz w:val="24"/>
          <w:szCs w:val="24"/>
          <w:shd w:val="clear" w:color="auto" w:fill="FFFFFF"/>
        </w:rPr>
        <w:t>Résumé</w:t>
      </w:r>
      <w:r w:rsidRPr="00980E8A">
        <w:rPr>
          <w:rFonts w:asciiTheme="majorBidi" w:hAnsiTheme="majorBidi" w:cstheme="majorBidi"/>
          <w:color w:val="000000"/>
          <w:sz w:val="24"/>
          <w:szCs w:val="24"/>
          <w:shd w:val="clear" w:color="auto" w:fill="FFFFFF"/>
        </w:rPr>
        <w:t xml:space="preserve"> : Les diarrhées néonatales constituent un obstacle majeur au développement de l'élevage bovin, ceci à cause des pertes </w:t>
      </w:r>
      <w:proofErr w:type="spellStart"/>
      <w:r w:rsidRPr="00980E8A">
        <w:rPr>
          <w:rFonts w:asciiTheme="majorBidi" w:hAnsiTheme="majorBidi" w:cstheme="majorBidi"/>
          <w:color w:val="000000"/>
          <w:sz w:val="24"/>
          <w:szCs w:val="24"/>
          <w:shd w:val="clear" w:color="auto" w:fill="FFFFFF"/>
        </w:rPr>
        <w:t>éconimques</w:t>
      </w:r>
      <w:proofErr w:type="spellEnd"/>
      <w:r w:rsidRPr="00980E8A">
        <w:rPr>
          <w:rFonts w:asciiTheme="majorBidi" w:hAnsiTheme="majorBidi" w:cstheme="majorBidi"/>
          <w:color w:val="000000"/>
          <w:sz w:val="24"/>
          <w:szCs w:val="24"/>
          <w:shd w:val="clear" w:color="auto" w:fill="FFFFFF"/>
        </w:rPr>
        <w:t xml:space="preserve"> considérables qu’elles </w:t>
      </w:r>
      <w:proofErr w:type="gramStart"/>
      <w:r w:rsidRPr="00980E8A">
        <w:rPr>
          <w:rFonts w:asciiTheme="majorBidi" w:hAnsiTheme="majorBidi" w:cstheme="majorBidi"/>
          <w:color w:val="000000"/>
          <w:sz w:val="24"/>
          <w:szCs w:val="24"/>
          <w:shd w:val="clear" w:color="auto" w:fill="FFFFFF"/>
        </w:rPr>
        <w:t>engendrent .</w:t>
      </w:r>
      <w:proofErr w:type="gramEnd"/>
      <w:r w:rsidRPr="00980E8A">
        <w:rPr>
          <w:rFonts w:asciiTheme="majorBidi" w:hAnsiTheme="majorBidi" w:cstheme="majorBidi"/>
          <w:color w:val="000000"/>
          <w:sz w:val="24"/>
          <w:szCs w:val="24"/>
          <w:shd w:val="clear" w:color="auto" w:fill="FFFFFF"/>
        </w:rPr>
        <w:t xml:space="preserve"> Dans le but de </w:t>
      </w:r>
      <w:proofErr w:type="spellStart"/>
      <w:r w:rsidRPr="00980E8A">
        <w:rPr>
          <w:rFonts w:asciiTheme="majorBidi" w:hAnsiTheme="majorBidi" w:cstheme="majorBidi"/>
          <w:color w:val="000000"/>
          <w:sz w:val="24"/>
          <w:szCs w:val="24"/>
          <w:shd w:val="clear" w:color="auto" w:fill="FFFFFF"/>
        </w:rPr>
        <w:t>determiner</w:t>
      </w:r>
      <w:proofErr w:type="spellEnd"/>
      <w:r w:rsidRPr="00980E8A">
        <w:rPr>
          <w:rFonts w:asciiTheme="majorBidi" w:hAnsiTheme="majorBidi" w:cstheme="majorBidi"/>
          <w:color w:val="000000"/>
          <w:sz w:val="24"/>
          <w:szCs w:val="24"/>
          <w:shd w:val="clear" w:color="auto" w:fill="FFFFFF"/>
        </w:rPr>
        <w:t xml:space="preserve"> la fréquence de </w:t>
      </w:r>
      <w:proofErr w:type="spellStart"/>
      <w:r w:rsidRPr="00980E8A">
        <w:rPr>
          <w:rFonts w:asciiTheme="majorBidi" w:hAnsiTheme="majorBidi" w:cstheme="majorBidi"/>
          <w:color w:val="000000"/>
          <w:sz w:val="24"/>
          <w:szCs w:val="24"/>
          <w:shd w:val="clear" w:color="auto" w:fill="FFFFFF"/>
        </w:rPr>
        <w:t>Cryptosporidium</w:t>
      </w:r>
      <w:proofErr w:type="spellEnd"/>
      <w:r w:rsidRPr="00980E8A">
        <w:rPr>
          <w:rFonts w:asciiTheme="majorBidi" w:hAnsiTheme="majorBidi" w:cstheme="majorBidi"/>
          <w:color w:val="000000"/>
          <w:sz w:val="24"/>
          <w:szCs w:val="24"/>
          <w:shd w:val="clear" w:color="auto" w:fill="FFFFFF"/>
        </w:rPr>
        <w:t xml:space="preserve">, Giardia, Eimeria dans le cadre des diarrhées </w:t>
      </w:r>
      <w:proofErr w:type="spellStart"/>
      <w:r w:rsidRPr="00980E8A">
        <w:rPr>
          <w:rFonts w:asciiTheme="majorBidi" w:hAnsiTheme="majorBidi" w:cstheme="majorBidi"/>
          <w:color w:val="000000"/>
          <w:sz w:val="24"/>
          <w:szCs w:val="24"/>
          <w:shd w:val="clear" w:color="auto" w:fill="FFFFFF"/>
        </w:rPr>
        <w:t>néontales</w:t>
      </w:r>
      <w:proofErr w:type="spellEnd"/>
      <w:r w:rsidRPr="00980E8A">
        <w:rPr>
          <w:rFonts w:asciiTheme="majorBidi" w:hAnsiTheme="majorBidi" w:cstheme="majorBidi"/>
          <w:color w:val="000000"/>
          <w:sz w:val="24"/>
          <w:szCs w:val="24"/>
          <w:shd w:val="clear" w:color="auto" w:fill="FFFFFF"/>
        </w:rPr>
        <w:t xml:space="preserve">, certains élevages de la wilaya de </w:t>
      </w:r>
      <w:proofErr w:type="spellStart"/>
      <w:r w:rsidRPr="00980E8A">
        <w:rPr>
          <w:rFonts w:asciiTheme="majorBidi" w:hAnsiTheme="majorBidi" w:cstheme="majorBidi"/>
          <w:color w:val="000000"/>
          <w:sz w:val="24"/>
          <w:szCs w:val="24"/>
          <w:shd w:val="clear" w:color="auto" w:fill="FFFFFF"/>
        </w:rPr>
        <w:t>Tizi</w:t>
      </w:r>
      <w:proofErr w:type="spellEnd"/>
      <w:r w:rsidRPr="00980E8A">
        <w:rPr>
          <w:rFonts w:asciiTheme="majorBidi" w:hAnsiTheme="majorBidi" w:cstheme="majorBidi"/>
          <w:color w:val="000000"/>
          <w:sz w:val="24"/>
          <w:szCs w:val="24"/>
          <w:shd w:val="clear" w:color="auto" w:fill="FFFFFF"/>
        </w:rPr>
        <w:t xml:space="preserve"> </w:t>
      </w:r>
      <w:proofErr w:type="spellStart"/>
      <w:r w:rsidRPr="00980E8A">
        <w:rPr>
          <w:rFonts w:asciiTheme="majorBidi" w:hAnsiTheme="majorBidi" w:cstheme="majorBidi"/>
          <w:color w:val="000000"/>
          <w:sz w:val="24"/>
          <w:szCs w:val="24"/>
          <w:shd w:val="clear" w:color="auto" w:fill="FFFFFF"/>
        </w:rPr>
        <w:t>Ouzou</w:t>
      </w:r>
      <w:proofErr w:type="spellEnd"/>
      <w:r w:rsidRPr="00980E8A">
        <w:rPr>
          <w:rFonts w:asciiTheme="majorBidi" w:hAnsiTheme="majorBidi" w:cstheme="majorBidi"/>
          <w:color w:val="000000"/>
          <w:sz w:val="24"/>
          <w:szCs w:val="24"/>
          <w:shd w:val="clear" w:color="auto" w:fill="FFFFFF"/>
        </w:rPr>
        <w:t xml:space="preserve"> ont été ciblés, 51 prélèvements ont été effectués sur des veaux dont l'</w:t>
      </w:r>
      <w:proofErr w:type="spellStart"/>
      <w:r w:rsidRPr="00980E8A">
        <w:rPr>
          <w:rFonts w:asciiTheme="majorBidi" w:hAnsiTheme="majorBidi" w:cstheme="majorBidi"/>
          <w:color w:val="000000"/>
          <w:sz w:val="24"/>
          <w:szCs w:val="24"/>
          <w:shd w:val="clear" w:color="auto" w:fill="FFFFFF"/>
        </w:rPr>
        <w:t>age</w:t>
      </w:r>
      <w:proofErr w:type="spellEnd"/>
      <w:r w:rsidRPr="00980E8A">
        <w:rPr>
          <w:rFonts w:asciiTheme="majorBidi" w:hAnsiTheme="majorBidi" w:cstheme="majorBidi"/>
          <w:color w:val="000000"/>
          <w:sz w:val="24"/>
          <w:szCs w:val="24"/>
          <w:shd w:val="clear" w:color="auto" w:fill="FFFFFF"/>
        </w:rPr>
        <w:t xml:space="preserve"> variait de (1 à 60 jours). Les </w:t>
      </w:r>
      <w:proofErr w:type="gramStart"/>
      <w:r w:rsidRPr="00980E8A">
        <w:rPr>
          <w:rFonts w:asciiTheme="majorBidi" w:hAnsiTheme="majorBidi" w:cstheme="majorBidi"/>
          <w:color w:val="000000"/>
          <w:sz w:val="24"/>
          <w:szCs w:val="24"/>
          <w:shd w:val="clear" w:color="auto" w:fill="FFFFFF"/>
        </w:rPr>
        <w:t>analyse</w:t>
      </w:r>
      <w:proofErr w:type="gramEnd"/>
      <w:r w:rsidRPr="00980E8A">
        <w:rPr>
          <w:rFonts w:asciiTheme="majorBidi" w:hAnsiTheme="majorBidi" w:cstheme="majorBidi"/>
          <w:color w:val="000000"/>
          <w:sz w:val="24"/>
          <w:szCs w:val="24"/>
          <w:shd w:val="clear" w:color="auto" w:fill="FFFFFF"/>
        </w:rPr>
        <w:t xml:space="preserve"> coprologiques ont été effectuées par les techniques de concentration de Ritchie simplifiée par Allen et Ridley, coloration au </w:t>
      </w:r>
      <w:proofErr w:type="spellStart"/>
      <w:r w:rsidRPr="00980E8A">
        <w:rPr>
          <w:rFonts w:asciiTheme="majorBidi" w:hAnsiTheme="majorBidi" w:cstheme="majorBidi"/>
          <w:color w:val="000000"/>
          <w:sz w:val="24"/>
          <w:szCs w:val="24"/>
          <w:shd w:val="clear" w:color="auto" w:fill="FFFFFF"/>
        </w:rPr>
        <w:t>Ziehl</w:t>
      </w:r>
      <w:proofErr w:type="spellEnd"/>
      <w:r w:rsidRPr="00980E8A">
        <w:rPr>
          <w:rFonts w:asciiTheme="majorBidi" w:hAnsiTheme="majorBidi" w:cstheme="majorBidi"/>
          <w:color w:val="000000"/>
          <w:sz w:val="24"/>
          <w:szCs w:val="24"/>
          <w:shd w:val="clear" w:color="auto" w:fill="FFFFFF"/>
        </w:rPr>
        <w:t xml:space="preserve"> </w:t>
      </w:r>
      <w:proofErr w:type="spellStart"/>
      <w:r w:rsidRPr="00980E8A">
        <w:rPr>
          <w:rFonts w:asciiTheme="majorBidi" w:hAnsiTheme="majorBidi" w:cstheme="majorBidi"/>
          <w:color w:val="000000"/>
          <w:sz w:val="24"/>
          <w:szCs w:val="24"/>
          <w:shd w:val="clear" w:color="auto" w:fill="FFFFFF"/>
        </w:rPr>
        <w:t>Neelsen</w:t>
      </w:r>
      <w:proofErr w:type="spellEnd"/>
      <w:r w:rsidRPr="00980E8A">
        <w:rPr>
          <w:rFonts w:asciiTheme="majorBidi" w:hAnsiTheme="majorBidi" w:cstheme="majorBidi"/>
          <w:color w:val="000000"/>
          <w:sz w:val="24"/>
          <w:szCs w:val="24"/>
          <w:shd w:val="clear" w:color="auto" w:fill="FFFFFF"/>
        </w:rPr>
        <w:t xml:space="preserve"> modifiée par </w:t>
      </w:r>
      <w:proofErr w:type="spellStart"/>
      <w:r w:rsidRPr="00980E8A">
        <w:rPr>
          <w:rFonts w:asciiTheme="majorBidi" w:hAnsiTheme="majorBidi" w:cstheme="majorBidi"/>
          <w:color w:val="000000"/>
          <w:sz w:val="24"/>
          <w:szCs w:val="24"/>
          <w:shd w:val="clear" w:color="auto" w:fill="FFFFFF"/>
        </w:rPr>
        <w:t>Henriksen</w:t>
      </w:r>
      <w:proofErr w:type="spellEnd"/>
      <w:r w:rsidRPr="00980E8A">
        <w:rPr>
          <w:rFonts w:asciiTheme="majorBidi" w:hAnsiTheme="majorBidi" w:cstheme="majorBidi"/>
          <w:color w:val="000000"/>
          <w:sz w:val="24"/>
          <w:szCs w:val="24"/>
          <w:shd w:val="clear" w:color="auto" w:fill="FFFFFF"/>
        </w:rPr>
        <w:t xml:space="preserve"> et </w:t>
      </w:r>
      <w:proofErr w:type="spellStart"/>
      <w:r w:rsidRPr="00980E8A">
        <w:rPr>
          <w:rFonts w:asciiTheme="majorBidi" w:hAnsiTheme="majorBidi" w:cstheme="majorBidi"/>
          <w:color w:val="000000"/>
          <w:sz w:val="24"/>
          <w:szCs w:val="24"/>
          <w:shd w:val="clear" w:color="auto" w:fill="FFFFFF"/>
        </w:rPr>
        <w:t>Pohlenz</w:t>
      </w:r>
      <w:proofErr w:type="spellEnd"/>
      <w:r w:rsidRPr="00980E8A">
        <w:rPr>
          <w:rFonts w:asciiTheme="majorBidi" w:hAnsiTheme="majorBidi" w:cstheme="majorBidi"/>
          <w:color w:val="000000"/>
          <w:sz w:val="24"/>
          <w:szCs w:val="24"/>
          <w:shd w:val="clear" w:color="auto" w:fill="FFFFFF"/>
        </w:rPr>
        <w:t xml:space="preserve">. Les résultats essentiels sont : </w:t>
      </w:r>
      <w:proofErr w:type="spellStart"/>
      <w:r w:rsidRPr="00980E8A">
        <w:rPr>
          <w:rFonts w:asciiTheme="majorBidi" w:hAnsiTheme="majorBidi" w:cstheme="majorBidi"/>
          <w:color w:val="000000"/>
          <w:sz w:val="24"/>
          <w:szCs w:val="24"/>
          <w:shd w:val="clear" w:color="auto" w:fill="FFFFFF"/>
        </w:rPr>
        <w:t>Cryptosporidium</w:t>
      </w:r>
      <w:proofErr w:type="spellEnd"/>
      <w:r w:rsidRPr="00980E8A">
        <w:rPr>
          <w:rFonts w:asciiTheme="majorBidi" w:hAnsiTheme="majorBidi" w:cstheme="majorBidi"/>
          <w:color w:val="000000"/>
          <w:sz w:val="24"/>
          <w:szCs w:val="24"/>
          <w:shd w:val="clear" w:color="auto" w:fill="FFFFFF"/>
        </w:rPr>
        <w:t xml:space="preserve"> </w:t>
      </w:r>
      <w:proofErr w:type="spellStart"/>
      <w:r w:rsidRPr="00980E8A">
        <w:rPr>
          <w:rFonts w:asciiTheme="majorBidi" w:hAnsiTheme="majorBidi" w:cstheme="majorBidi"/>
          <w:color w:val="000000"/>
          <w:sz w:val="24"/>
          <w:szCs w:val="24"/>
          <w:shd w:val="clear" w:color="auto" w:fill="FFFFFF"/>
        </w:rPr>
        <w:t>spp</w:t>
      </w:r>
      <w:proofErr w:type="spellEnd"/>
      <w:r w:rsidRPr="00980E8A">
        <w:rPr>
          <w:rFonts w:asciiTheme="majorBidi" w:hAnsiTheme="majorBidi" w:cstheme="majorBidi"/>
          <w:color w:val="000000"/>
          <w:sz w:val="24"/>
          <w:szCs w:val="24"/>
          <w:shd w:val="clear" w:color="auto" w:fill="FFFFFF"/>
        </w:rPr>
        <w:t xml:space="preserve"> est présent avec un pourcentage de 19.61% Giardia </w:t>
      </w:r>
      <w:proofErr w:type="spellStart"/>
      <w:r w:rsidRPr="00980E8A">
        <w:rPr>
          <w:rFonts w:asciiTheme="majorBidi" w:hAnsiTheme="majorBidi" w:cstheme="majorBidi"/>
          <w:color w:val="000000"/>
          <w:sz w:val="24"/>
          <w:szCs w:val="24"/>
          <w:shd w:val="clear" w:color="auto" w:fill="FFFFFF"/>
        </w:rPr>
        <w:t>spp</w:t>
      </w:r>
      <w:proofErr w:type="spellEnd"/>
      <w:r w:rsidRPr="00980E8A">
        <w:rPr>
          <w:rFonts w:asciiTheme="majorBidi" w:hAnsiTheme="majorBidi" w:cstheme="majorBidi"/>
          <w:color w:val="000000"/>
          <w:sz w:val="24"/>
          <w:szCs w:val="24"/>
          <w:shd w:val="clear" w:color="auto" w:fill="FFFFFF"/>
        </w:rPr>
        <w:t xml:space="preserve"> est présent avec un pourcentage de 15.68% Eimeria </w:t>
      </w:r>
      <w:proofErr w:type="spellStart"/>
      <w:r w:rsidRPr="00980E8A">
        <w:rPr>
          <w:rFonts w:asciiTheme="majorBidi" w:hAnsiTheme="majorBidi" w:cstheme="majorBidi"/>
          <w:color w:val="000000"/>
          <w:sz w:val="24"/>
          <w:szCs w:val="24"/>
          <w:shd w:val="clear" w:color="auto" w:fill="FFFFFF"/>
        </w:rPr>
        <w:t>spp</w:t>
      </w:r>
      <w:proofErr w:type="spellEnd"/>
      <w:r w:rsidRPr="00980E8A">
        <w:rPr>
          <w:rFonts w:asciiTheme="majorBidi" w:hAnsiTheme="majorBidi" w:cstheme="majorBidi"/>
          <w:color w:val="000000"/>
          <w:sz w:val="24"/>
          <w:szCs w:val="24"/>
          <w:shd w:val="clear" w:color="auto" w:fill="FFFFFF"/>
        </w:rPr>
        <w:t xml:space="preserve"> est présent avec un pourcentage de 25.49% A ce titre nous pouvons dire que les 3 protozoaires sont présents dans les élevages et avec des </w:t>
      </w:r>
      <w:proofErr w:type="gramStart"/>
      <w:r w:rsidRPr="00980E8A">
        <w:rPr>
          <w:rFonts w:asciiTheme="majorBidi" w:hAnsiTheme="majorBidi" w:cstheme="majorBidi"/>
          <w:color w:val="000000"/>
          <w:sz w:val="24"/>
          <w:szCs w:val="24"/>
          <w:shd w:val="clear" w:color="auto" w:fill="FFFFFF"/>
        </w:rPr>
        <w:t>pourcentage</w:t>
      </w:r>
      <w:proofErr w:type="gramEnd"/>
      <w:r w:rsidRPr="00980E8A">
        <w:rPr>
          <w:rFonts w:asciiTheme="majorBidi" w:hAnsiTheme="majorBidi" w:cstheme="majorBidi"/>
          <w:color w:val="000000"/>
          <w:sz w:val="24"/>
          <w:szCs w:val="24"/>
          <w:shd w:val="clear" w:color="auto" w:fill="FFFFFF"/>
        </w:rPr>
        <w:t xml:space="preserve"> considérable.</w:t>
      </w:r>
      <w:r w:rsidRPr="00980E8A">
        <w:rPr>
          <w:rFonts w:asciiTheme="majorBidi" w:hAnsiTheme="majorBidi" w:cstheme="majorBidi"/>
          <w:color w:val="000000"/>
          <w:sz w:val="24"/>
          <w:szCs w:val="24"/>
        </w:rPr>
        <w:br/>
      </w:r>
      <w:r w:rsidRPr="00980E8A">
        <w:rPr>
          <w:rFonts w:asciiTheme="majorBidi" w:hAnsiTheme="majorBidi" w:cstheme="majorBidi"/>
          <w:color w:val="000000"/>
          <w:sz w:val="24"/>
          <w:szCs w:val="24"/>
        </w:rPr>
        <w:br/>
      </w:r>
      <w:r w:rsidRPr="00980E8A">
        <w:rPr>
          <w:rFonts w:asciiTheme="majorBidi" w:hAnsiTheme="majorBidi" w:cstheme="majorBidi"/>
          <w:color w:val="000000"/>
          <w:sz w:val="24"/>
          <w:szCs w:val="24"/>
        </w:rPr>
        <w:br/>
      </w:r>
      <w:r w:rsidRPr="00980E8A">
        <w:rPr>
          <w:rFonts w:asciiTheme="majorBidi" w:hAnsiTheme="majorBidi" w:cstheme="majorBidi"/>
          <w:color w:val="000000"/>
          <w:sz w:val="24"/>
          <w:szCs w:val="24"/>
        </w:rPr>
        <w:br/>
      </w:r>
      <w:r w:rsidRPr="00980E8A">
        <w:rPr>
          <w:rFonts w:asciiTheme="majorBidi" w:hAnsiTheme="majorBidi" w:cstheme="majorBidi"/>
          <w:color w:val="000000"/>
          <w:sz w:val="24"/>
          <w:szCs w:val="24"/>
        </w:rPr>
        <w:br/>
      </w:r>
      <w:r w:rsidRPr="00170F39">
        <w:rPr>
          <w:rFonts w:asciiTheme="majorBidi" w:hAnsiTheme="majorBidi" w:cstheme="majorBidi"/>
          <w:b/>
          <w:bCs/>
          <w:color w:val="000000"/>
          <w:sz w:val="24"/>
          <w:szCs w:val="24"/>
          <w:shd w:val="clear" w:color="auto" w:fill="FFFFFF"/>
          <w:lang w:val="en-US"/>
        </w:rPr>
        <w:t>Abstract:</w:t>
      </w:r>
      <w:r w:rsidRPr="00170F39">
        <w:rPr>
          <w:rFonts w:asciiTheme="majorBidi" w:hAnsiTheme="majorBidi" w:cstheme="majorBidi"/>
          <w:color w:val="000000"/>
          <w:sz w:val="24"/>
          <w:szCs w:val="24"/>
          <w:lang w:val="en-US"/>
        </w:rPr>
        <w:br/>
      </w:r>
      <w:r w:rsidRPr="00170F39">
        <w:rPr>
          <w:rFonts w:asciiTheme="majorBidi" w:hAnsiTheme="majorBidi" w:cstheme="majorBidi"/>
          <w:color w:val="000000"/>
          <w:sz w:val="24"/>
          <w:szCs w:val="24"/>
          <w:shd w:val="clear" w:color="auto" w:fill="FFFFFF"/>
          <w:lang w:val="en-US"/>
        </w:rPr>
        <w:t>Neonatal diarrhea is a major obstacle to the development of cattle breeding, because this éconimic losses. In order to determine the frequency of Cryptosporidium, Giardia, Eimeria within the néontales diarrhea, some farms in the province of Tizi Ouzou were targeted, 51 samples were taken on calves whose age ranged from (1 to 60 days). The stool analysis were conducted by the concentration techniques simplified by Ritchie Allen and Ridley, staining Ziehl Neelsen modified by Henriksen and Pohlenz. The key results are: Cryptosporidium spp is present with a percentage of 19.61% Giardia spp is present with a percentage of 15.68% Eimeria spp is present with a percentage of 25.49% As we can say that the 3 protozoa are present in farms and with considerable percentage.</w:t>
      </w:r>
    </w:p>
    <w:sectPr w:rsidR="00980E8A" w:rsidRPr="00170F39" w:rsidSect="009971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16DC9"/>
    <w:rsid w:val="00052B7F"/>
    <w:rsid w:val="0008484C"/>
    <w:rsid w:val="00170F39"/>
    <w:rsid w:val="00271107"/>
    <w:rsid w:val="00293792"/>
    <w:rsid w:val="003B1720"/>
    <w:rsid w:val="004263E6"/>
    <w:rsid w:val="00464FE1"/>
    <w:rsid w:val="005B4176"/>
    <w:rsid w:val="0071095B"/>
    <w:rsid w:val="00806E36"/>
    <w:rsid w:val="008328E9"/>
    <w:rsid w:val="00874AC8"/>
    <w:rsid w:val="00941F6E"/>
    <w:rsid w:val="00980E8A"/>
    <w:rsid w:val="00997191"/>
    <w:rsid w:val="00A16DC9"/>
    <w:rsid w:val="00B45C28"/>
    <w:rsid w:val="00BB3695"/>
    <w:rsid w:val="00BE4A85"/>
    <w:rsid w:val="00D95EFC"/>
    <w:rsid w:val="00DE68CC"/>
    <w:rsid w:val="00DE7C07"/>
    <w:rsid w:val="00E97B0C"/>
    <w:rsid w:val="00FC0DE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TotalTime>
  <Pages>1</Pages>
  <Words>294</Words>
  <Characters>1623</Characters>
  <Application>Microsoft Office Word</Application>
  <DocSecurity>0</DocSecurity>
  <Lines>13</Lines>
  <Paragraphs>3</Paragraphs>
  <ScaleCrop>false</ScaleCrop>
  <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a.madi</cp:lastModifiedBy>
  <cp:revision>91</cp:revision>
  <dcterms:created xsi:type="dcterms:W3CDTF">2019-12-10T13:04:00Z</dcterms:created>
  <dcterms:modified xsi:type="dcterms:W3CDTF">2021-03-22T07:54:00Z</dcterms:modified>
</cp:coreProperties>
</file>