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F9"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475C4E" w:rsidRPr="00475C4E">
        <w:rPr>
          <w:rFonts w:ascii="Times New Roman" w:hAnsi="Times New Roman" w:cs="Times New Roman"/>
          <w:b/>
          <w:color w:val="000000"/>
          <w:sz w:val="28"/>
          <w:szCs w:val="28"/>
          <w:shd w:val="clear" w:color="auto" w:fill="FFFFFF"/>
        </w:rPr>
        <w:t xml:space="preserve">Contribution à l’évaluation de l’activité </w:t>
      </w:r>
      <w:proofErr w:type="spellStart"/>
      <w:r w:rsidR="00475C4E" w:rsidRPr="00475C4E">
        <w:rPr>
          <w:rFonts w:ascii="Times New Roman" w:hAnsi="Times New Roman" w:cs="Times New Roman"/>
          <w:b/>
          <w:color w:val="000000"/>
          <w:sz w:val="28"/>
          <w:szCs w:val="28"/>
          <w:shd w:val="clear" w:color="auto" w:fill="FFFFFF"/>
        </w:rPr>
        <w:t>anti-ulcèreuse</w:t>
      </w:r>
      <w:proofErr w:type="spellEnd"/>
      <w:r w:rsidR="00475C4E" w:rsidRPr="00475C4E">
        <w:rPr>
          <w:rFonts w:ascii="Times New Roman" w:hAnsi="Times New Roman" w:cs="Times New Roman"/>
          <w:b/>
          <w:color w:val="000000"/>
          <w:sz w:val="28"/>
          <w:szCs w:val="28"/>
          <w:shd w:val="clear" w:color="auto" w:fill="FFFFFF"/>
        </w:rPr>
        <w:t xml:space="preserve"> de l'extrait aqueux, </w:t>
      </w:r>
      <w:proofErr w:type="spellStart"/>
      <w:r w:rsidR="00475C4E" w:rsidRPr="00475C4E">
        <w:rPr>
          <w:rFonts w:ascii="Times New Roman" w:hAnsi="Times New Roman" w:cs="Times New Roman"/>
          <w:b/>
          <w:color w:val="000000"/>
          <w:sz w:val="28"/>
          <w:szCs w:val="28"/>
          <w:shd w:val="clear" w:color="auto" w:fill="FFFFFF"/>
        </w:rPr>
        <w:t>méthanolique</w:t>
      </w:r>
      <w:proofErr w:type="spellEnd"/>
      <w:r w:rsidR="00475C4E" w:rsidRPr="00475C4E">
        <w:rPr>
          <w:rFonts w:ascii="Times New Roman" w:hAnsi="Times New Roman" w:cs="Times New Roman"/>
          <w:b/>
          <w:color w:val="000000"/>
          <w:sz w:val="28"/>
          <w:szCs w:val="28"/>
          <w:shd w:val="clear" w:color="auto" w:fill="FFFFFF"/>
        </w:rPr>
        <w:t xml:space="preserve"> et </w:t>
      </w:r>
      <w:proofErr w:type="spellStart"/>
      <w:r w:rsidR="00475C4E" w:rsidRPr="00475C4E">
        <w:rPr>
          <w:rFonts w:ascii="Times New Roman" w:hAnsi="Times New Roman" w:cs="Times New Roman"/>
          <w:b/>
          <w:color w:val="000000"/>
          <w:sz w:val="28"/>
          <w:szCs w:val="28"/>
          <w:shd w:val="clear" w:color="auto" w:fill="FFFFFF"/>
        </w:rPr>
        <w:t>acétonique</w:t>
      </w:r>
      <w:proofErr w:type="spellEnd"/>
      <w:r w:rsidR="00475C4E" w:rsidRPr="00475C4E">
        <w:rPr>
          <w:rFonts w:ascii="Times New Roman" w:hAnsi="Times New Roman" w:cs="Times New Roman"/>
          <w:b/>
          <w:color w:val="000000"/>
          <w:sz w:val="28"/>
          <w:szCs w:val="28"/>
          <w:shd w:val="clear" w:color="auto" w:fill="FFFFFF"/>
        </w:rPr>
        <w:t xml:space="preserve"> de la racine de </w:t>
      </w:r>
      <w:proofErr w:type="spellStart"/>
      <w:r w:rsidR="00475C4E" w:rsidRPr="00475C4E">
        <w:rPr>
          <w:rFonts w:ascii="Times New Roman" w:hAnsi="Times New Roman" w:cs="Times New Roman"/>
          <w:b/>
          <w:color w:val="000000"/>
          <w:sz w:val="28"/>
          <w:szCs w:val="28"/>
          <w:shd w:val="clear" w:color="auto" w:fill="FFFFFF"/>
        </w:rPr>
        <w:t>centaurea</w:t>
      </w:r>
      <w:proofErr w:type="spellEnd"/>
      <w:r w:rsidR="00475C4E" w:rsidRPr="00475C4E">
        <w:rPr>
          <w:rFonts w:ascii="Times New Roman" w:hAnsi="Times New Roman" w:cs="Times New Roman"/>
          <w:b/>
          <w:color w:val="000000"/>
          <w:sz w:val="28"/>
          <w:szCs w:val="28"/>
          <w:shd w:val="clear" w:color="auto" w:fill="FFFFFF"/>
        </w:rPr>
        <w:t xml:space="preserve"> </w:t>
      </w:r>
      <w:proofErr w:type="spellStart"/>
      <w:r w:rsidR="00475C4E" w:rsidRPr="00475C4E">
        <w:rPr>
          <w:rFonts w:ascii="Times New Roman" w:hAnsi="Times New Roman" w:cs="Times New Roman"/>
          <w:b/>
          <w:color w:val="000000"/>
          <w:sz w:val="28"/>
          <w:szCs w:val="28"/>
          <w:shd w:val="clear" w:color="auto" w:fill="FFFFFF"/>
        </w:rPr>
        <w:t>africana</w:t>
      </w:r>
      <w:proofErr w:type="spellEnd"/>
      <w:r w:rsidR="00475C4E" w:rsidRPr="00475C4E">
        <w:rPr>
          <w:rFonts w:ascii="Times New Roman" w:hAnsi="Times New Roman" w:cs="Times New Roman"/>
          <w:b/>
          <w:color w:val="000000"/>
          <w:sz w:val="28"/>
          <w:szCs w:val="28"/>
          <w:shd w:val="clear" w:color="auto" w:fill="FFFFFF"/>
        </w:rPr>
        <w:t xml:space="preserve"> chez le rat </w:t>
      </w:r>
      <w:proofErr w:type="spellStart"/>
      <w:r w:rsidR="00475C4E" w:rsidRPr="00475C4E">
        <w:rPr>
          <w:rFonts w:ascii="Times New Roman" w:hAnsi="Times New Roman" w:cs="Times New Roman"/>
          <w:b/>
          <w:color w:val="000000"/>
          <w:sz w:val="28"/>
          <w:szCs w:val="28"/>
          <w:shd w:val="clear" w:color="auto" w:fill="FFFFFF"/>
        </w:rPr>
        <w:t>wistar</w:t>
      </w:r>
      <w:proofErr w:type="spellEnd"/>
    </w:p>
    <w:p w:rsidR="00475C4E" w:rsidRPr="00977CDA" w:rsidRDefault="00475C4E"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7A55F9" w:rsidRDefault="00475C4E" w:rsidP="000141D7">
      <w:pPr>
        <w:jc w:val="both"/>
        <w:rPr>
          <w:rFonts w:ascii="Times New Roman" w:hAnsi="Times New Roman" w:cs="Times New Roman"/>
          <w:color w:val="000000"/>
          <w:sz w:val="24"/>
          <w:szCs w:val="24"/>
          <w:shd w:val="clear" w:color="auto" w:fill="FFFFFF"/>
        </w:rPr>
      </w:pPr>
      <w:r w:rsidRPr="00475C4E">
        <w:rPr>
          <w:rFonts w:ascii="Times New Roman" w:hAnsi="Times New Roman" w:cs="Times New Roman"/>
          <w:color w:val="000000"/>
          <w:sz w:val="24"/>
          <w:szCs w:val="24"/>
          <w:shd w:val="clear" w:color="auto" w:fill="FFFFFF"/>
        </w:rPr>
        <w:t xml:space="preserve">Les espèces du genre </w:t>
      </w:r>
      <w:proofErr w:type="spellStart"/>
      <w:r w:rsidRPr="00475C4E">
        <w:rPr>
          <w:rFonts w:ascii="Times New Roman" w:hAnsi="Times New Roman" w:cs="Times New Roman"/>
          <w:color w:val="000000"/>
          <w:sz w:val="24"/>
          <w:szCs w:val="24"/>
          <w:shd w:val="clear" w:color="auto" w:fill="FFFFFF"/>
        </w:rPr>
        <w:t>Centaurea</w:t>
      </w:r>
      <w:proofErr w:type="spellEnd"/>
      <w:r w:rsidRPr="00475C4E">
        <w:rPr>
          <w:rFonts w:ascii="Times New Roman" w:hAnsi="Times New Roman" w:cs="Times New Roman"/>
          <w:color w:val="000000"/>
          <w:sz w:val="24"/>
          <w:szCs w:val="24"/>
          <w:shd w:val="clear" w:color="auto" w:fill="FFFFFF"/>
        </w:rPr>
        <w:t xml:space="preserve"> sont largement présents dans le règne végétal et représentent une catégorie très importante aux propriétés biologiques multiples, ils sont très utilisées en médecine traditionnelle par les populations locales notamment en Algérie. Dans ce travail, notre intérêt a porté sur l’évaluation de l’activité </w:t>
      </w:r>
      <w:proofErr w:type="spellStart"/>
      <w:r w:rsidRPr="00475C4E">
        <w:rPr>
          <w:rFonts w:ascii="Times New Roman" w:hAnsi="Times New Roman" w:cs="Times New Roman"/>
          <w:color w:val="000000"/>
          <w:sz w:val="24"/>
          <w:szCs w:val="24"/>
          <w:shd w:val="clear" w:color="auto" w:fill="FFFFFF"/>
        </w:rPr>
        <w:t>anti-ulcéreuse</w:t>
      </w:r>
      <w:proofErr w:type="spellEnd"/>
      <w:r w:rsidRPr="00475C4E">
        <w:rPr>
          <w:rFonts w:ascii="Times New Roman" w:hAnsi="Times New Roman" w:cs="Times New Roman"/>
          <w:color w:val="000000"/>
          <w:sz w:val="24"/>
          <w:szCs w:val="24"/>
          <w:shd w:val="clear" w:color="auto" w:fill="FFFFFF"/>
        </w:rPr>
        <w:t xml:space="preserve"> de l'extrait </w:t>
      </w:r>
      <w:proofErr w:type="spellStart"/>
      <w:r w:rsidRPr="00475C4E">
        <w:rPr>
          <w:rFonts w:ascii="Times New Roman" w:hAnsi="Times New Roman" w:cs="Times New Roman"/>
          <w:color w:val="000000"/>
          <w:sz w:val="24"/>
          <w:szCs w:val="24"/>
          <w:shd w:val="clear" w:color="auto" w:fill="FFFFFF"/>
        </w:rPr>
        <w:t>methanolique</w:t>
      </w:r>
      <w:proofErr w:type="spellEnd"/>
      <w:r w:rsidRPr="00475C4E">
        <w:rPr>
          <w:rFonts w:ascii="Times New Roman" w:hAnsi="Times New Roman" w:cs="Times New Roman"/>
          <w:color w:val="000000"/>
          <w:sz w:val="24"/>
          <w:szCs w:val="24"/>
          <w:shd w:val="clear" w:color="auto" w:fill="FFFFFF"/>
        </w:rPr>
        <w:t xml:space="preserve">, </w:t>
      </w:r>
      <w:proofErr w:type="spellStart"/>
      <w:r w:rsidRPr="00475C4E">
        <w:rPr>
          <w:rFonts w:ascii="Times New Roman" w:hAnsi="Times New Roman" w:cs="Times New Roman"/>
          <w:color w:val="000000"/>
          <w:sz w:val="24"/>
          <w:szCs w:val="24"/>
          <w:shd w:val="clear" w:color="auto" w:fill="FFFFFF"/>
        </w:rPr>
        <w:t>acétonique</w:t>
      </w:r>
      <w:proofErr w:type="spellEnd"/>
      <w:r w:rsidRPr="00475C4E">
        <w:rPr>
          <w:rFonts w:ascii="Times New Roman" w:hAnsi="Times New Roman" w:cs="Times New Roman"/>
          <w:color w:val="000000"/>
          <w:sz w:val="24"/>
          <w:szCs w:val="24"/>
          <w:shd w:val="clear" w:color="auto" w:fill="FFFFFF"/>
        </w:rPr>
        <w:t xml:space="preserve"> et aqueux des racines de « </w:t>
      </w:r>
      <w:proofErr w:type="spellStart"/>
      <w:r w:rsidRPr="00475C4E">
        <w:rPr>
          <w:rFonts w:ascii="Times New Roman" w:hAnsi="Times New Roman" w:cs="Times New Roman"/>
          <w:color w:val="000000"/>
          <w:sz w:val="24"/>
          <w:szCs w:val="24"/>
          <w:shd w:val="clear" w:color="auto" w:fill="FFFFFF"/>
        </w:rPr>
        <w:t>Centaurea</w:t>
      </w:r>
      <w:proofErr w:type="spellEnd"/>
      <w:r w:rsidRPr="00475C4E">
        <w:rPr>
          <w:rFonts w:ascii="Times New Roman" w:hAnsi="Times New Roman" w:cs="Times New Roman"/>
          <w:color w:val="000000"/>
          <w:sz w:val="24"/>
          <w:szCs w:val="24"/>
          <w:shd w:val="clear" w:color="auto" w:fill="FFFFFF"/>
        </w:rPr>
        <w:t xml:space="preserve"> </w:t>
      </w:r>
      <w:proofErr w:type="spellStart"/>
      <w:r w:rsidRPr="00475C4E">
        <w:rPr>
          <w:rFonts w:ascii="Times New Roman" w:hAnsi="Times New Roman" w:cs="Times New Roman"/>
          <w:color w:val="000000"/>
          <w:sz w:val="24"/>
          <w:szCs w:val="24"/>
          <w:shd w:val="clear" w:color="auto" w:fill="FFFFFF"/>
        </w:rPr>
        <w:t>Africana</w:t>
      </w:r>
      <w:proofErr w:type="spellEnd"/>
      <w:r w:rsidRPr="00475C4E">
        <w:rPr>
          <w:rFonts w:ascii="Times New Roman" w:hAnsi="Times New Roman" w:cs="Times New Roman"/>
          <w:color w:val="000000"/>
          <w:sz w:val="24"/>
          <w:szCs w:val="24"/>
          <w:shd w:val="clear" w:color="auto" w:fill="FFFFFF"/>
        </w:rPr>
        <w:t xml:space="preserve"> » récoltée dans la région de </w:t>
      </w:r>
      <w:proofErr w:type="spellStart"/>
      <w:r w:rsidRPr="00475C4E">
        <w:rPr>
          <w:rFonts w:ascii="Times New Roman" w:hAnsi="Times New Roman" w:cs="Times New Roman"/>
          <w:color w:val="000000"/>
          <w:sz w:val="24"/>
          <w:szCs w:val="24"/>
          <w:shd w:val="clear" w:color="auto" w:fill="FFFFFF"/>
        </w:rPr>
        <w:t>Tizi</w:t>
      </w:r>
      <w:proofErr w:type="spellEnd"/>
      <w:r w:rsidRPr="00475C4E">
        <w:rPr>
          <w:rFonts w:ascii="Times New Roman" w:hAnsi="Times New Roman" w:cs="Times New Roman"/>
          <w:color w:val="000000"/>
          <w:sz w:val="24"/>
          <w:szCs w:val="24"/>
          <w:shd w:val="clear" w:color="auto" w:fill="FFFFFF"/>
        </w:rPr>
        <w:t xml:space="preserve"> </w:t>
      </w:r>
      <w:proofErr w:type="spellStart"/>
      <w:r w:rsidRPr="00475C4E">
        <w:rPr>
          <w:rFonts w:ascii="Times New Roman" w:hAnsi="Times New Roman" w:cs="Times New Roman"/>
          <w:color w:val="000000"/>
          <w:sz w:val="24"/>
          <w:szCs w:val="24"/>
          <w:shd w:val="clear" w:color="auto" w:fill="FFFFFF"/>
        </w:rPr>
        <w:t>Ouzou</w:t>
      </w:r>
      <w:proofErr w:type="spellEnd"/>
      <w:r w:rsidRPr="00475C4E">
        <w:rPr>
          <w:rFonts w:ascii="Times New Roman" w:hAnsi="Times New Roman" w:cs="Times New Roman"/>
          <w:color w:val="000000"/>
          <w:sz w:val="24"/>
          <w:szCs w:val="24"/>
          <w:shd w:val="clear" w:color="auto" w:fill="FFFFFF"/>
        </w:rPr>
        <w:t xml:space="preserve">. Cette étude a porté sur 46 rats de race </w:t>
      </w:r>
      <w:proofErr w:type="spellStart"/>
      <w:r w:rsidRPr="00475C4E">
        <w:rPr>
          <w:rFonts w:ascii="Times New Roman" w:hAnsi="Times New Roman" w:cs="Times New Roman"/>
          <w:color w:val="000000"/>
          <w:sz w:val="24"/>
          <w:szCs w:val="24"/>
          <w:shd w:val="clear" w:color="auto" w:fill="FFFFFF"/>
        </w:rPr>
        <w:t>wistar</w:t>
      </w:r>
      <w:proofErr w:type="spellEnd"/>
      <w:r w:rsidRPr="00475C4E">
        <w:rPr>
          <w:rFonts w:ascii="Times New Roman" w:hAnsi="Times New Roman" w:cs="Times New Roman"/>
          <w:color w:val="000000"/>
          <w:sz w:val="24"/>
          <w:szCs w:val="24"/>
          <w:shd w:val="clear" w:color="auto" w:fill="FFFFFF"/>
        </w:rPr>
        <w:t xml:space="preserve"> est nous a permis d'obtenir au bout de deux jours d'administration unique quotidienne le maximum d'ulcères. Quant aux essais pharmacodynamiques sur la plante, les résultats obtenus dans nos conditions expérimentales ont montré que l'administration des extraits </w:t>
      </w:r>
      <w:proofErr w:type="spellStart"/>
      <w:r w:rsidRPr="00475C4E">
        <w:rPr>
          <w:rFonts w:ascii="Times New Roman" w:hAnsi="Times New Roman" w:cs="Times New Roman"/>
          <w:color w:val="000000"/>
          <w:sz w:val="24"/>
          <w:szCs w:val="24"/>
          <w:shd w:val="clear" w:color="auto" w:fill="FFFFFF"/>
        </w:rPr>
        <w:t>methanolique</w:t>
      </w:r>
      <w:proofErr w:type="spellEnd"/>
      <w:r w:rsidRPr="00475C4E">
        <w:rPr>
          <w:rFonts w:ascii="Times New Roman" w:hAnsi="Times New Roman" w:cs="Times New Roman"/>
          <w:color w:val="000000"/>
          <w:sz w:val="24"/>
          <w:szCs w:val="24"/>
          <w:shd w:val="clear" w:color="auto" w:fill="FFFFFF"/>
        </w:rPr>
        <w:t xml:space="preserve">, </w:t>
      </w:r>
      <w:proofErr w:type="spellStart"/>
      <w:r w:rsidRPr="00475C4E">
        <w:rPr>
          <w:rFonts w:ascii="Times New Roman" w:hAnsi="Times New Roman" w:cs="Times New Roman"/>
          <w:color w:val="000000"/>
          <w:sz w:val="24"/>
          <w:szCs w:val="24"/>
          <w:shd w:val="clear" w:color="auto" w:fill="FFFFFF"/>
        </w:rPr>
        <w:t>acétonique</w:t>
      </w:r>
      <w:proofErr w:type="spellEnd"/>
      <w:r w:rsidRPr="00475C4E">
        <w:rPr>
          <w:rFonts w:ascii="Times New Roman" w:hAnsi="Times New Roman" w:cs="Times New Roman"/>
          <w:color w:val="000000"/>
          <w:sz w:val="24"/>
          <w:szCs w:val="24"/>
          <w:shd w:val="clear" w:color="auto" w:fill="FFFFFF"/>
        </w:rPr>
        <w:t xml:space="preserve"> et aqueux une heure avant celle du mélange </w:t>
      </w:r>
      <w:proofErr w:type="spellStart"/>
      <w:r w:rsidRPr="00475C4E">
        <w:rPr>
          <w:rFonts w:ascii="Times New Roman" w:hAnsi="Times New Roman" w:cs="Times New Roman"/>
          <w:color w:val="000000"/>
          <w:sz w:val="24"/>
          <w:szCs w:val="24"/>
          <w:shd w:val="clear" w:color="auto" w:fill="FFFFFF"/>
        </w:rPr>
        <w:t>ulcérigène</w:t>
      </w:r>
      <w:proofErr w:type="spellEnd"/>
      <w:r w:rsidRPr="00475C4E">
        <w:rPr>
          <w:rFonts w:ascii="Times New Roman" w:hAnsi="Times New Roman" w:cs="Times New Roman"/>
          <w:color w:val="000000"/>
          <w:sz w:val="24"/>
          <w:szCs w:val="24"/>
          <w:shd w:val="clear" w:color="auto" w:fill="FFFFFF"/>
        </w:rPr>
        <w:t xml:space="preserve"> entraîne une </w:t>
      </w:r>
      <w:proofErr w:type="spellStart"/>
      <w:r w:rsidRPr="00475C4E">
        <w:rPr>
          <w:rFonts w:ascii="Times New Roman" w:hAnsi="Times New Roman" w:cs="Times New Roman"/>
          <w:color w:val="000000"/>
          <w:sz w:val="24"/>
          <w:szCs w:val="24"/>
          <w:shd w:val="clear" w:color="auto" w:fill="FFFFFF"/>
        </w:rPr>
        <w:t>gastro</w:t>
      </w:r>
      <w:proofErr w:type="spellEnd"/>
      <w:r w:rsidRPr="00475C4E">
        <w:rPr>
          <w:rFonts w:ascii="Times New Roman" w:hAnsi="Times New Roman" w:cs="Times New Roman"/>
          <w:color w:val="000000"/>
          <w:sz w:val="24"/>
          <w:szCs w:val="24"/>
          <w:shd w:val="clear" w:color="auto" w:fill="FFFFFF"/>
        </w:rPr>
        <w:t xml:space="preserve"> protection se traduisant par une diminution des index d'ulcération</w:t>
      </w:r>
    </w:p>
    <w:p w:rsidR="00475C4E" w:rsidRPr="004175ED" w:rsidRDefault="00475C4E"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475C4E" w:rsidP="00475C4E">
      <w:pPr>
        <w:jc w:val="both"/>
        <w:rPr>
          <w:rFonts w:ascii="Times New Roman" w:hAnsi="Times New Roman" w:cs="Times New Roman"/>
          <w:sz w:val="24"/>
          <w:szCs w:val="24"/>
          <w:lang w:val="en-US"/>
        </w:rPr>
      </w:pPr>
      <w:proofErr w:type="spellStart"/>
      <w:r w:rsidRPr="00475C4E">
        <w:rPr>
          <w:rFonts w:ascii="Times New Roman" w:hAnsi="Times New Roman" w:cs="Times New Roman"/>
          <w:color w:val="000000"/>
          <w:sz w:val="24"/>
          <w:szCs w:val="24"/>
          <w:shd w:val="clear" w:color="auto" w:fill="FFFFFF"/>
          <w:lang w:val="en-US"/>
        </w:rPr>
        <w:t>Thesorts</w:t>
      </w:r>
      <w:proofErr w:type="spellEnd"/>
      <w:r w:rsidRPr="00475C4E">
        <w:rPr>
          <w:rFonts w:ascii="Times New Roman" w:hAnsi="Times New Roman" w:cs="Times New Roman"/>
          <w:color w:val="000000"/>
          <w:sz w:val="24"/>
          <w:szCs w:val="24"/>
          <w:shd w:val="clear" w:color="auto" w:fill="FFFFFF"/>
          <w:lang w:val="en-US"/>
        </w:rPr>
        <w:t xml:space="preserve"> (species) of the kind (genre) </w:t>
      </w:r>
      <w:proofErr w:type="spellStart"/>
      <w:r w:rsidRPr="00475C4E">
        <w:rPr>
          <w:rFonts w:ascii="Times New Roman" w:hAnsi="Times New Roman" w:cs="Times New Roman"/>
          <w:color w:val="000000"/>
          <w:sz w:val="24"/>
          <w:szCs w:val="24"/>
          <w:shd w:val="clear" w:color="auto" w:fill="FFFFFF"/>
          <w:lang w:val="en-US"/>
        </w:rPr>
        <w:t>Centaurea</w:t>
      </w:r>
      <w:proofErr w:type="spellEnd"/>
      <w:r w:rsidRPr="00475C4E">
        <w:rPr>
          <w:rFonts w:ascii="Times New Roman" w:hAnsi="Times New Roman" w:cs="Times New Roman"/>
          <w:color w:val="000000"/>
          <w:sz w:val="24"/>
          <w:szCs w:val="24"/>
          <w:shd w:val="clear" w:color="auto" w:fill="FFFFFF"/>
          <w:lang w:val="en-US"/>
        </w:rPr>
        <w:t xml:space="preserve"> are widely present in the vegetable kingdom and represent a </w:t>
      </w:r>
      <w:proofErr w:type="spellStart"/>
      <w:r w:rsidRPr="00475C4E">
        <w:rPr>
          <w:rFonts w:ascii="Times New Roman" w:hAnsi="Times New Roman" w:cs="Times New Roman"/>
          <w:color w:val="000000"/>
          <w:sz w:val="24"/>
          <w:szCs w:val="24"/>
          <w:shd w:val="clear" w:color="auto" w:fill="FFFFFF"/>
          <w:lang w:val="en-US"/>
        </w:rPr>
        <w:t>categoryvery</w:t>
      </w:r>
      <w:proofErr w:type="spellEnd"/>
      <w:r w:rsidRPr="00475C4E">
        <w:rPr>
          <w:rFonts w:ascii="Times New Roman" w:hAnsi="Times New Roman" w:cs="Times New Roman"/>
          <w:color w:val="000000"/>
          <w:sz w:val="24"/>
          <w:szCs w:val="24"/>
          <w:shd w:val="clear" w:color="auto" w:fill="FFFFFF"/>
          <w:lang w:val="en-US"/>
        </w:rPr>
        <w:t xml:space="preserve"> important for the multiple biological properties, are very used in traditional medicine by the local populations </w:t>
      </w:r>
      <w:proofErr w:type="spellStart"/>
      <w:r w:rsidRPr="00475C4E">
        <w:rPr>
          <w:rFonts w:ascii="Times New Roman" w:hAnsi="Times New Roman" w:cs="Times New Roman"/>
          <w:color w:val="000000"/>
          <w:sz w:val="24"/>
          <w:szCs w:val="24"/>
          <w:shd w:val="clear" w:color="auto" w:fill="FFFFFF"/>
          <w:lang w:val="en-US"/>
        </w:rPr>
        <w:t>inparticular</w:t>
      </w:r>
      <w:proofErr w:type="spellEnd"/>
      <w:r w:rsidRPr="00475C4E">
        <w:rPr>
          <w:rFonts w:ascii="Times New Roman" w:hAnsi="Times New Roman" w:cs="Times New Roman"/>
          <w:color w:val="000000"/>
          <w:sz w:val="24"/>
          <w:szCs w:val="24"/>
          <w:shd w:val="clear" w:color="auto" w:fill="FFFFFF"/>
          <w:lang w:val="en-US"/>
        </w:rPr>
        <w:t xml:space="preserve"> in Algeria In this work, our interest concerned the evaluation of the anti-ulcer activity of the extracts </w:t>
      </w:r>
      <w:proofErr w:type="spellStart"/>
      <w:r w:rsidRPr="00475C4E">
        <w:rPr>
          <w:rFonts w:ascii="Times New Roman" w:hAnsi="Times New Roman" w:cs="Times New Roman"/>
          <w:color w:val="000000"/>
          <w:sz w:val="24"/>
          <w:szCs w:val="24"/>
          <w:shd w:val="clear" w:color="auto" w:fill="FFFFFF"/>
          <w:lang w:val="en-US"/>
        </w:rPr>
        <w:t>acetonic</w:t>
      </w:r>
      <w:proofErr w:type="spellEnd"/>
      <w:r w:rsidRPr="00475C4E">
        <w:rPr>
          <w:rFonts w:ascii="Times New Roman" w:hAnsi="Times New Roman" w:cs="Times New Roman"/>
          <w:color w:val="000000"/>
          <w:sz w:val="24"/>
          <w:szCs w:val="24"/>
          <w:shd w:val="clear" w:color="auto" w:fill="FFFFFF"/>
          <w:lang w:val="en-US"/>
        </w:rPr>
        <w:t xml:space="preserve">, </w:t>
      </w:r>
      <w:proofErr w:type="spellStart"/>
      <w:r w:rsidRPr="00475C4E">
        <w:rPr>
          <w:rFonts w:ascii="Times New Roman" w:hAnsi="Times New Roman" w:cs="Times New Roman"/>
          <w:color w:val="000000"/>
          <w:sz w:val="24"/>
          <w:szCs w:val="24"/>
          <w:shd w:val="clear" w:color="auto" w:fill="FFFFFF"/>
          <w:lang w:val="en-US"/>
        </w:rPr>
        <w:t>methanolicand</w:t>
      </w:r>
      <w:proofErr w:type="spellEnd"/>
      <w:r w:rsidRPr="00475C4E">
        <w:rPr>
          <w:rFonts w:ascii="Times New Roman" w:hAnsi="Times New Roman" w:cs="Times New Roman"/>
          <w:color w:val="000000"/>
          <w:sz w:val="24"/>
          <w:szCs w:val="24"/>
          <w:shd w:val="clear" w:color="auto" w:fill="FFFFFF"/>
          <w:lang w:val="en-US"/>
        </w:rPr>
        <w:t xml:space="preserve"> </w:t>
      </w:r>
      <w:proofErr w:type="spellStart"/>
      <w:r w:rsidRPr="00475C4E">
        <w:rPr>
          <w:rFonts w:ascii="Times New Roman" w:hAnsi="Times New Roman" w:cs="Times New Roman"/>
          <w:color w:val="000000"/>
          <w:sz w:val="24"/>
          <w:szCs w:val="24"/>
          <w:shd w:val="clear" w:color="auto" w:fill="FFFFFF"/>
          <w:lang w:val="en-US"/>
        </w:rPr>
        <w:t>aqueousof</w:t>
      </w:r>
      <w:proofErr w:type="spellEnd"/>
      <w:r w:rsidRPr="00475C4E">
        <w:rPr>
          <w:rFonts w:ascii="Times New Roman" w:hAnsi="Times New Roman" w:cs="Times New Roman"/>
          <w:color w:val="000000"/>
          <w:sz w:val="24"/>
          <w:szCs w:val="24"/>
          <w:shd w:val="clear" w:color="auto" w:fill="FFFFFF"/>
          <w:lang w:val="en-US"/>
        </w:rPr>
        <w:t xml:space="preserve"> the root of "</w:t>
      </w:r>
      <w:proofErr w:type="spellStart"/>
      <w:r w:rsidRPr="00475C4E">
        <w:rPr>
          <w:rFonts w:ascii="Times New Roman" w:hAnsi="Times New Roman" w:cs="Times New Roman"/>
          <w:color w:val="000000"/>
          <w:sz w:val="24"/>
          <w:szCs w:val="24"/>
          <w:shd w:val="clear" w:color="auto" w:fill="FFFFFF"/>
          <w:lang w:val="en-US"/>
        </w:rPr>
        <w:t>Centaurea</w:t>
      </w:r>
      <w:proofErr w:type="spellEnd"/>
      <w:r w:rsidRPr="00475C4E">
        <w:rPr>
          <w:rFonts w:ascii="Times New Roman" w:hAnsi="Times New Roman" w:cs="Times New Roman"/>
          <w:color w:val="000000"/>
          <w:sz w:val="24"/>
          <w:szCs w:val="24"/>
          <w:shd w:val="clear" w:color="auto" w:fill="FFFFFF"/>
          <w:lang w:val="en-US"/>
        </w:rPr>
        <w:t xml:space="preserve"> Africana" collected (harvested) in the region of </w:t>
      </w:r>
      <w:proofErr w:type="spellStart"/>
      <w:r w:rsidRPr="00475C4E">
        <w:rPr>
          <w:rFonts w:ascii="Times New Roman" w:hAnsi="Times New Roman" w:cs="Times New Roman"/>
          <w:color w:val="000000"/>
          <w:sz w:val="24"/>
          <w:szCs w:val="24"/>
          <w:shd w:val="clear" w:color="auto" w:fill="FFFFFF"/>
          <w:lang w:val="en-US"/>
        </w:rPr>
        <w:t>TiziOuzou</w:t>
      </w:r>
      <w:proofErr w:type="spellEnd"/>
      <w:r w:rsidRPr="00475C4E">
        <w:rPr>
          <w:rFonts w:ascii="Times New Roman" w:hAnsi="Times New Roman" w:cs="Times New Roman"/>
          <w:color w:val="000000"/>
          <w:sz w:val="24"/>
          <w:szCs w:val="24"/>
          <w:shd w:val="clear" w:color="auto" w:fill="FFFFFF"/>
          <w:lang w:val="en-US"/>
        </w:rPr>
        <w:t xml:space="preserve">. This study concerned 46 purebred rats </w:t>
      </w:r>
      <w:proofErr w:type="spellStart"/>
      <w:r w:rsidRPr="00475C4E">
        <w:rPr>
          <w:rFonts w:ascii="Times New Roman" w:hAnsi="Times New Roman" w:cs="Times New Roman"/>
          <w:color w:val="000000"/>
          <w:sz w:val="24"/>
          <w:szCs w:val="24"/>
          <w:shd w:val="clear" w:color="auto" w:fill="FFFFFF"/>
          <w:lang w:val="en-US"/>
        </w:rPr>
        <w:t>wistar</w:t>
      </w:r>
      <w:proofErr w:type="spellEnd"/>
      <w:r w:rsidRPr="00475C4E">
        <w:rPr>
          <w:rFonts w:ascii="Times New Roman" w:hAnsi="Times New Roman" w:cs="Times New Roman"/>
          <w:color w:val="000000"/>
          <w:sz w:val="24"/>
          <w:szCs w:val="24"/>
          <w:shd w:val="clear" w:color="auto" w:fill="FFFFFF"/>
          <w:lang w:val="en-US"/>
        </w:rPr>
        <w:t xml:space="preserve"> and allowed us to obtain at the end of two days of daily unique (only) administration the maximum of ulcers. As for the </w:t>
      </w:r>
      <w:proofErr w:type="gramStart"/>
      <w:r w:rsidRPr="00475C4E">
        <w:rPr>
          <w:rFonts w:ascii="Times New Roman" w:hAnsi="Times New Roman" w:cs="Times New Roman"/>
          <w:color w:val="000000"/>
          <w:sz w:val="24"/>
          <w:szCs w:val="24"/>
          <w:shd w:val="clear" w:color="auto" w:fill="FFFFFF"/>
          <w:lang w:val="en-US"/>
        </w:rPr>
        <w:t>tries(</w:t>
      </w:r>
      <w:proofErr w:type="gramEnd"/>
      <w:r w:rsidRPr="00475C4E">
        <w:rPr>
          <w:rFonts w:ascii="Times New Roman" w:hAnsi="Times New Roman" w:cs="Times New Roman"/>
          <w:color w:val="000000"/>
          <w:sz w:val="24"/>
          <w:szCs w:val="24"/>
          <w:shd w:val="clear" w:color="auto" w:fill="FFFFFF"/>
          <w:lang w:val="en-US"/>
        </w:rPr>
        <w:t xml:space="preserve">essays) </w:t>
      </w:r>
      <w:proofErr w:type="spellStart"/>
      <w:r w:rsidRPr="00475C4E">
        <w:rPr>
          <w:rFonts w:ascii="Times New Roman" w:hAnsi="Times New Roman" w:cs="Times New Roman"/>
          <w:color w:val="000000"/>
          <w:sz w:val="24"/>
          <w:szCs w:val="24"/>
          <w:shd w:val="clear" w:color="auto" w:fill="FFFFFF"/>
          <w:lang w:val="en-US"/>
        </w:rPr>
        <w:t>pharmacodynamiques</w:t>
      </w:r>
      <w:proofErr w:type="spellEnd"/>
      <w:r w:rsidRPr="00475C4E">
        <w:rPr>
          <w:rFonts w:ascii="Times New Roman" w:hAnsi="Times New Roman" w:cs="Times New Roman"/>
          <w:color w:val="000000"/>
          <w:sz w:val="24"/>
          <w:szCs w:val="24"/>
          <w:shd w:val="clear" w:color="auto" w:fill="FFFFFF"/>
          <w:lang w:val="en-US"/>
        </w:rPr>
        <w:t xml:space="preserve"> on the plant, the results(profits) obtained in our experimental conditions showed that the administration of extracts </w:t>
      </w:r>
      <w:proofErr w:type="spellStart"/>
      <w:r w:rsidRPr="00475C4E">
        <w:rPr>
          <w:rFonts w:ascii="Times New Roman" w:hAnsi="Times New Roman" w:cs="Times New Roman"/>
          <w:color w:val="000000"/>
          <w:sz w:val="24"/>
          <w:szCs w:val="24"/>
          <w:shd w:val="clear" w:color="auto" w:fill="FFFFFF"/>
          <w:lang w:val="en-US"/>
        </w:rPr>
        <w:t>methanolique</w:t>
      </w:r>
      <w:proofErr w:type="spellEnd"/>
      <w:r w:rsidRPr="00475C4E">
        <w:rPr>
          <w:rFonts w:ascii="Times New Roman" w:hAnsi="Times New Roman" w:cs="Times New Roman"/>
          <w:color w:val="000000"/>
          <w:sz w:val="24"/>
          <w:szCs w:val="24"/>
          <w:shd w:val="clear" w:color="auto" w:fill="FFFFFF"/>
          <w:lang w:val="en-US"/>
        </w:rPr>
        <w:t xml:space="preserve">, </w:t>
      </w:r>
      <w:proofErr w:type="spellStart"/>
      <w:r w:rsidRPr="00475C4E">
        <w:rPr>
          <w:rFonts w:ascii="Times New Roman" w:hAnsi="Times New Roman" w:cs="Times New Roman"/>
          <w:color w:val="000000"/>
          <w:sz w:val="24"/>
          <w:szCs w:val="24"/>
          <w:shd w:val="clear" w:color="auto" w:fill="FFFFFF"/>
          <w:lang w:val="en-US"/>
        </w:rPr>
        <w:t>acétonique</w:t>
      </w:r>
      <w:proofErr w:type="spellEnd"/>
      <w:r w:rsidRPr="00475C4E">
        <w:rPr>
          <w:rFonts w:ascii="Times New Roman" w:hAnsi="Times New Roman" w:cs="Times New Roman"/>
          <w:color w:val="000000"/>
          <w:sz w:val="24"/>
          <w:szCs w:val="24"/>
          <w:shd w:val="clear" w:color="auto" w:fill="FFFFFF"/>
          <w:lang w:val="en-US"/>
        </w:rPr>
        <w:t xml:space="preserve"> and aqueous one hour before that some mixture </w:t>
      </w:r>
      <w:proofErr w:type="spellStart"/>
      <w:r w:rsidRPr="00475C4E">
        <w:rPr>
          <w:rFonts w:ascii="Times New Roman" w:hAnsi="Times New Roman" w:cs="Times New Roman"/>
          <w:color w:val="000000"/>
          <w:sz w:val="24"/>
          <w:szCs w:val="24"/>
          <w:shd w:val="clear" w:color="auto" w:fill="FFFFFF"/>
          <w:lang w:val="en-US"/>
        </w:rPr>
        <w:t>ulcérigène</w:t>
      </w:r>
      <w:proofErr w:type="spellEnd"/>
      <w:r w:rsidRPr="00475C4E">
        <w:rPr>
          <w:rFonts w:ascii="Times New Roman" w:hAnsi="Times New Roman" w:cs="Times New Roman"/>
          <w:color w:val="000000"/>
          <w:sz w:val="24"/>
          <w:szCs w:val="24"/>
          <w:shd w:val="clear" w:color="auto" w:fill="FFFFFF"/>
          <w:lang w:val="en-US"/>
        </w:rPr>
        <w:t xml:space="preserve"> pull(entail) a gastroenteritis protection being translated by a decrease of the indexes of ulceration</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C0D78"/>
    <w:rsid w:val="002D235E"/>
    <w:rsid w:val="002F1E70"/>
    <w:rsid w:val="002F3E07"/>
    <w:rsid w:val="0031609F"/>
    <w:rsid w:val="003225F4"/>
    <w:rsid w:val="00351892"/>
    <w:rsid w:val="00396232"/>
    <w:rsid w:val="003972A7"/>
    <w:rsid w:val="003B7FA2"/>
    <w:rsid w:val="003C2C0B"/>
    <w:rsid w:val="003D2F6A"/>
    <w:rsid w:val="003D758C"/>
    <w:rsid w:val="003E6B9F"/>
    <w:rsid w:val="004008C0"/>
    <w:rsid w:val="004175ED"/>
    <w:rsid w:val="00430F5B"/>
    <w:rsid w:val="00434EF8"/>
    <w:rsid w:val="00436B38"/>
    <w:rsid w:val="00450A9B"/>
    <w:rsid w:val="00475C4E"/>
    <w:rsid w:val="00481532"/>
    <w:rsid w:val="0049346D"/>
    <w:rsid w:val="00495243"/>
    <w:rsid w:val="004A63C1"/>
    <w:rsid w:val="004B2D11"/>
    <w:rsid w:val="004E0FB4"/>
    <w:rsid w:val="0052333F"/>
    <w:rsid w:val="005246DF"/>
    <w:rsid w:val="0056426E"/>
    <w:rsid w:val="005B08F0"/>
    <w:rsid w:val="005B179D"/>
    <w:rsid w:val="005C10A1"/>
    <w:rsid w:val="005C2EE1"/>
    <w:rsid w:val="005D29D1"/>
    <w:rsid w:val="005D397E"/>
    <w:rsid w:val="005F25C3"/>
    <w:rsid w:val="00612841"/>
    <w:rsid w:val="00616415"/>
    <w:rsid w:val="006166BB"/>
    <w:rsid w:val="00641422"/>
    <w:rsid w:val="00645672"/>
    <w:rsid w:val="00674C24"/>
    <w:rsid w:val="00694D64"/>
    <w:rsid w:val="006C6799"/>
    <w:rsid w:val="006E50FD"/>
    <w:rsid w:val="006F4A13"/>
    <w:rsid w:val="007009F6"/>
    <w:rsid w:val="00715AE7"/>
    <w:rsid w:val="007275AF"/>
    <w:rsid w:val="00741D5C"/>
    <w:rsid w:val="0074736A"/>
    <w:rsid w:val="0075478C"/>
    <w:rsid w:val="0075608E"/>
    <w:rsid w:val="00757038"/>
    <w:rsid w:val="007A55F9"/>
    <w:rsid w:val="007B68A9"/>
    <w:rsid w:val="007C1CE3"/>
    <w:rsid w:val="00806782"/>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326</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89</cp:revision>
  <dcterms:created xsi:type="dcterms:W3CDTF">2020-01-19T08:54:00Z</dcterms:created>
  <dcterms:modified xsi:type="dcterms:W3CDTF">2020-03-09T07:43:00Z</dcterms:modified>
</cp:coreProperties>
</file>