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757320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506FF" w:rsidRDefault="00F53E88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B0E2E" w:rsidRPr="00EB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Contribution à l’étude de la qualité physicochimique et bactériologique du lait cru </w:t>
      </w:r>
      <w:proofErr w:type="gramStart"/>
      <w:r w:rsidR="00EB0E2E" w:rsidRPr="00EB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livré</w:t>
      </w:r>
      <w:proofErr w:type="gramEnd"/>
      <w:r w:rsidR="00EB0E2E" w:rsidRPr="00EB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à la laiterie COLAITAL (</w:t>
      </w:r>
      <w:proofErr w:type="spellStart"/>
      <w:r w:rsidR="00EB0E2E" w:rsidRPr="00EB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Birkhadem</w:t>
      </w:r>
      <w:proofErr w:type="spellEnd"/>
      <w:r w:rsidR="00EB0E2E" w:rsidRPr="00EB0E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0506FF" w:rsidRPr="00191ED1" w:rsidRDefault="000506FF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506FF" w:rsidRPr="00EB0E2E" w:rsidRDefault="000506FF" w:rsidP="00050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E2E">
        <w:rPr>
          <w:rFonts w:ascii="Times New Roman" w:hAnsi="Times New Roman" w:cs="Times New Roman"/>
          <w:b/>
          <w:bCs/>
          <w:sz w:val="24"/>
          <w:szCs w:val="24"/>
        </w:rPr>
        <w:t>Résumé :</w:t>
      </w:r>
    </w:p>
    <w:p w:rsidR="00C15DDC" w:rsidRPr="00EB0E2E" w:rsidRDefault="00EB0E2E" w:rsidP="00050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E2E">
        <w:rPr>
          <w:rFonts w:ascii="Times New Roman" w:hAnsi="Times New Roman" w:cs="Times New Roman"/>
          <w:sz w:val="24"/>
          <w:szCs w:val="24"/>
        </w:rPr>
        <w:t xml:space="preserve">Le lait est considéré comme un aliment complet et équilibré du fait de sa richesse en plusieurs éléments nutritifs (protéines, lipides, sels minéraux, lactoses et vitamines). Notre étude a pour but de l’évaluation de la qualité physico-chimique et microbiologique de 30 échantillons de lait cru provenant des quatre wilayas (Alger,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Boumerdès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, Tipaza et Blida) dans la laiterie de « COLAITAL » de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Birkhadem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et le laboratoire d’HIDAOA de l’ENSV, pour vérifier que le produit analysé ne présente pas de dangers pour la santé du consommateur. L’analyse physicochimique des laits cru testés, a permis d’obtenir les valeurs suivantes : un taux de matière grasse moyen de 33 g/l ±1,78 ; une densité moyenne de 1028,66±0,74 ; une acidité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titrable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moyenne de 16,33D° ±0,82 ; et un taux d’extrait sec dégraissé moyen de 84,53 g/l ±2,07. Tous les résultats d’analyses physico-chimiques sont conformes aux normes de la laiterie. L’analyse microbiologique montre que la flore mésophile aérobie total est présente dans tous les échantillons testés. 85% des échantillons présentent une qualité bactériologique satisfaisante pour la FAMT, et aucun échantillon 0% n’a présenté une qualité bactériologique non satisfaisante. Pour les coliformes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thermotolérants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, 8% des échantillons testés, présentent une qualité bactériologique satisfaisante, et 52% présentent une qualité bactériologique non satisfaisante. Enfin, 77% des échantillons testés présentaient une contamination par E. Coli, et aucun résidu d’antibiotiques n’a été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retrouvé.Ces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résultats signifient que les bonnes pratiques d’hygiène ne sont pas correctement mises en œuvre</w:t>
      </w:r>
      <w:r w:rsidR="000506FF" w:rsidRPr="00EB0E2E">
        <w:rPr>
          <w:rFonts w:ascii="Times New Roman" w:hAnsi="Times New Roman" w:cs="Times New Roman"/>
          <w:sz w:val="24"/>
          <w:szCs w:val="24"/>
        </w:rPr>
        <w:t>.</w:t>
      </w:r>
      <w:r w:rsidR="000506FF" w:rsidRPr="00EB0E2E">
        <w:rPr>
          <w:rFonts w:ascii="Times New Roman" w:hAnsi="Times New Roman" w:cs="Times New Roman"/>
          <w:sz w:val="24"/>
          <w:szCs w:val="24"/>
        </w:rPr>
        <w:br/>
      </w:r>
      <w:r w:rsidR="000506FF" w:rsidRPr="00EB0E2E">
        <w:rPr>
          <w:rFonts w:ascii="Times New Roman" w:hAnsi="Times New Roman" w:cs="Times New Roman"/>
          <w:sz w:val="24"/>
          <w:szCs w:val="24"/>
        </w:rPr>
        <w:br/>
      </w:r>
      <w:r w:rsidR="000506FF" w:rsidRPr="00EB0E2E">
        <w:rPr>
          <w:rFonts w:ascii="Times New Roman" w:hAnsi="Times New Roman" w:cs="Times New Roman"/>
          <w:sz w:val="24"/>
          <w:szCs w:val="24"/>
        </w:rPr>
        <w:br/>
      </w:r>
      <w:r w:rsidR="000506FF" w:rsidRPr="00EB0E2E">
        <w:rPr>
          <w:rFonts w:ascii="Times New Roman" w:hAnsi="Times New Roman" w:cs="Times New Roman"/>
          <w:sz w:val="24"/>
          <w:szCs w:val="24"/>
        </w:rPr>
        <w:br/>
      </w:r>
      <w:r w:rsidR="000506FF" w:rsidRPr="00EB0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Abstract: </w:t>
      </w:r>
      <w:r w:rsidR="000506FF" w:rsidRPr="00EB0E2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0E2E">
        <w:rPr>
          <w:rFonts w:ascii="Times New Roman" w:hAnsi="Times New Roman" w:cs="Times New Roman"/>
          <w:sz w:val="24"/>
          <w:szCs w:val="24"/>
          <w:lang w:val="en-US"/>
        </w:rPr>
        <w:t>Milk is considered a complete and balanced food because of its richness in several nutrients (proteins, lipids, minerals, lactose and vitamins). Our study aims to evaluate the chemical-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and microbiological quality of 30 samples of raw cow's milk from Algiers,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Boumerdes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Tipaza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Pr="00EB0E2E">
        <w:rPr>
          <w:rFonts w:ascii="Times New Roman" w:hAnsi="Times New Roman" w:cs="Times New Roman"/>
          <w:sz w:val="24"/>
          <w:szCs w:val="24"/>
          <w:lang w:val="en-US"/>
        </w:rPr>
        <w:t>Blida ;</w:t>
      </w:r>
      <w:proofErr w:type="gram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in the dairy of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Colaital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Birkhadem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and microbiology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laboratoryat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ENSV to verify that the product analyzed does not pose a risk to the health of the consumer. The physicochemical quality of this raw cow milk analyzed is in the standards, with an estimated average fat content of 33 g / l ± 1.78; an appreciable density with an average value of 1028.66 ± 0.74; an average acidity of 16.33 ° ± 0.82; and an average defatted solids content of 84.53 g / l ± 2.07. All chemical-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results are in accordance with the standards of the dairy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Colaital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. Microbiological analyzes showed that total aerobic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mesophilic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flora was present in all samples, 85% of the samples had satisfactory bacterial quality for FAMT, and 0% sample showed unsatisfactory bacteriological quality. For the thermo-tolerant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coliforms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, 8% of the samples tested were of satisfactory bacteriological quality, and 52% were of unsatisfactory bacteriological quality, 77% of the samples tested were contaminated by Escherichia coli, and there is no </w:t>
      </w:r>
      <w:proofErr w:type="spellStart"/>
      <w:r w:rsidRPr="00EB0E2E">
        <w:rPr>
          <w:rFonts w:ascii="Times New Roman" w:hAnsi="Times New Roman" w:cs="Times New Roman"/>
          <w:sz w:val="24"/>
          <w:szCs w:val="24"/>
          <w:lang w:val="en-US"/>
        </w:rPr>
        <w:t>antibiotc</w:t>
      </w:r>
      <w:proofErr w:type="spellEnd"/>
      <w:r w:rsidRPr="00EB0E2E">
        <w:rPr>
          <w:rFonts w:ascii="Times New Roman" w:hAnsi="Times New Roman" w:cs="Times New Roman"/>
          <w:sz w:val="24"/>
          <w:szCs w:val="24"/>
          <w:lang w:val="en-US"/>
        </w:rPr>
        <w:t xml:space="preserve"> residue.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good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hygiene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 xml:space="preserve"> practices are </w:t>
      </w:r>
      <w:proofErr w:type="spellStart"/>
      <w:r w:rsidRPr="00EB0E2E">
        <w:rPr>
          <w:rFonts w:ascii="Times New Roman" w:hAnsi="Times New Roman" w:cs="Times New Roman"/>
          <w:sz w:val="24"/>
          <w:szCs w:val="24"/>
        </w:rPr>
        <w:t>defective</w:t>
      </w:r>
      <w:proofErr w:type="spellEnd"/>
      <w:r w:rsidRPr="00EB0E2E">
        <w:rPr>
          <w:rFonts w:ascii="Times New Roman" w:hAnsi="Times New Roman" w:cs="Times New Roman"/>
          <w:sz w:val="24"/>
          <w:szCs w:val="24"/>
        </w:rPr>
        <w:t>.</w:t>
      </w:r>
    </w:p>
    <w:sectPr w:rsidR="00C15DDC" w:rsidRPr="00EB0E2E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E1A5C"/>
    <w:rsid w:val="007E2BFA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6053"/>
    <w:rsid w:val="00CD619F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D37C-AB07-4049-84D0-56FF400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185</cp:revision>
  <dcterms:created xsi:type="dcterms:W3CDTF">2021-04-01T08:59:00Z</dcterms:created>
  <dcterms:modified xsi:type="dcterms:W3CDTF">2021-04-19T08:59:00Z</dcterms:modified>
</cp:coreProperties>
</file>