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F24EF5">
      <w:pPr>
        <w:spacing w:line="360" w:lineRule="auto"/>
        <w:jc w:val="both"/>
        <w:rPr>
          <w:rFonts w:asciiTheme="majorBidi" w:eastAsia="Times New Roman" w:hAnsiTheme="majorBidi" w:cstheme="majorBidi"/>
          <w:b/>
          <w:bCs/>
          <w:sz w:val="28"/>
          <w:szCs w:val="28"/>
        </w:rPr>
      </w:pPr>
    </w:p>
    <w:p w:rsidR="00D30138" w:rsidRDefault="00F53E88" w:rsidP="00D30138">
      <w:pPr>
        <w:jc w:val="both"/>
        <w:rPr>
          <w:rFonts w:asciiTheme="majorBidi" w:hAnsiTheme="majorBidi" w:cstheme="majorBidi"/>
          <w:b/>
          <w:bCs/>
          <w:sz w:val="28"/>
          <w:szCs w:val="28"/>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D30138" w:rsidRPr="0098530A">
        <w:rPr>
          <w:rFonts w:asciiTheme="majorBidi" w:hAnsiTheme="majorBidi" w:cstheme="majorBidi"/>
          <w:b/>
          <w:bCs/>
          <w:sz w:val="28"/>
          <w:szCs w:val="28"/>
        </w:rPr>
        <w:t xml:space="preserve">Effet de la nature de la litière sur les performances technico-sanitaires du poulet de chair et sur l’évolution des germes </w:t>
      </w:r>
      <w:proofErr w:type="spellStart"/>
      <w:r w:rsidR="00D30138" w:rsidRPr="0098530A">
        <w:rPr>
          <w:rFonts w:asciiTheme="majorBidi" w:hAnsiTheme="majorBidi" w:cstheme="majorBidi"/>
          <w:b/>
          <w:bCs/>
          <w:sz w:val="28"/>
          <w:szCs w:val="28"/>
        </w:rPr>
        <w:t>E.coli</w:t>
      </w:r>
      <w:proofErr w:type="spellEnd"/>
      <w:r w:rsidR="00D30138" w:rsidRPr="0098530A">
        <w:rPr>
          <w:rFonts w:asciiTheme="majorBidi" w:hAnsiTheme="majorBidi" w:cstheme="majorBidi"/>
          <w:b/>
          <w:bCs/>
          <w:sz w:val="28"/>
          <w:szCs w:val="28"/>
        </w:rPr>
        <w:t xml:space="preserve"> et clostridies dans la litière</w:t>
      </w:r>
    </w:p>
    <w:p w:rsidR="00D30138" w:rsidRDefault="00D30138" w:rsidP="00D30138">
      <w:pPr>
        <w:jc w:val="both"/>
        <w:rPr>
          <w:rFonts w:asciiTheme="majorBidi" w:hAnsiTheme="majorBidi" w:cstheme="majorBidi"/>
          <w:b/>
          <w:bCs/>
          <w:sz w:val="28"/>
          <w:szCs w:val="28"/>
        </w:rPr>
      </w:pPr>
    </w:p>
    <w:p w:rsidR="00D30138" w:rsidRDefault="00D30138" w:rsidP="00D30138">
      <w:pPr>
        <w:jc w:val="both"/>
        <w:rPr>
          <w:rFonts w:asciiTheme="majorBidi" w:hAnsiTheme="majorBidi" w:cstheme="majorBidi"/>
          <w:b/>
          <w:bCs/>
          <w:sz w:val="28"/>
          <w:szCs w:val="28"/>
        </w:rPr>
      </w:pPr>
    </w:p>
    <w:p w:rsidR="00D30138" w:rsidRDefault="00D30138" w:rsidP="00D30138">
      <w:pPr>
        <w:spacing w:line="360" w:lineRule="auto"/>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D30138" w:rsidRDefault="00D30138" w:rsidP="00D30138">
      <w:pPr>
        <w:spacing w:line="360" w:lineRule="auto"/>
        <w:jc w:val="both"/>
        <w:rPr>
          <w:rFonts w:asciiTheme="majorBidi" w:hAnsiTheme="majorBidi" w:cstheme="majorBidi"/>
          <w:sz w:val="24"/>
          <w:szCs w:val="24"/>
        </w:rPr>
      </w:pPr>
      <w:r w:rsidRPr="00B81B1C">
        <w:rPr>
          <w:rFonts w:asciiTheme="majorBidi" w:hAnsiTheme="majorBidi" w:cstheme="majorBidi"/>
          <w:sz w:val="24"/>
          <w:szCs w:val="24"/>
        </w:rPr>
        <w:t>L’étude menée a pour objectif d’évaluer les performances de croissance du poulet de chair de souche Arbor acres+ en fonction de la nature du substrat utilisé comme litière.</w:t>
      </w:r>
      <w:r>
        <w:rPr>
          <w:rFonts w:asciiTheme="majorBidi" w:hAnsiTheme="majorBidi" w:cstheme="majorBidi"/>
          <w:sz w:val="24"/>
          <w:szCs w:val="24"/>
        </w:rPr>
        <w:t xml:space="preserve"> </w:t>
      </w:r>
      <w:r w:rsidRPr="00B81B1C">
        <w:rPr>
          <w:rFonts w:asciiTheme="majorBidi" w:hAnsiTheme="majorBidi" w:cstheme="majorBidi"/>
          <w:sz w:val="24"/>
          <w:szCs w:val="24"/>
        </w:rPr>
        <w:t>L’essai a porté sur 192 sujets répartis de manière aléatoire en 2 groupes de traitement P et B comportant chacun 03 répétitions de 32 sujets. A la fin de chaque phase d’élevage, les données relatives à la consommation, le taux de mortalité, le gain de poids vif, l’indice de consommation et la mortalité ont été enregistrées.</w:t>
      </w:r>
      <w:r>
        <w:rPr>
          <w:rFonts w:asciiTheme="majorBidi" w:hAnsiTheme="majorBidi" w:cstheme="majorBidi"/>
          <w:sz w:val="24"/>
          <w:szCs w:val="24"/>
        </w:rPr>
        <w:t xml:space="preserve"> </w:t>
      </w:r>
      <w:r w:rsidRPr="00B81B1C">
        <w:rPr>
          <w:rFonts w:asciiTheme="majorBidi" w:hAnsiTheme="majorBidi" w:cstheme="majorBidi"/>
          <w:sz w:val="24"/>
          <w:szCs w:val="24"/>
        </w:rPr>
        <w:t>Dans nos conditions expérimentales, on a constaté que la nature de la litière a une influence sur la croissance ; les poulets élevés sur la litière à base de copeau de bois ayant la meilleure évolution pondérale. Toute fois, il n’y’a pas eu d’effet significatif sur le niveau d’ingestion, le poids vif et l’indice de consommation. La qualité bactériologique de la litière semble être en faveur du copeau de bois qui présente une faible charge bactérienne d’</w:t>
      </w:r>
      <w:proofErr w:type="spellStart"/>
      <w:r w:rsidRPr="00B81B1C">
        <w:rPr>
          <w:rFonts w:asciiTheme="majorBidi" w:hAnsiTheme="majorBidi" w:cstheme="majorBidi"/>
          <w:sz w:val="24"/>
          <w:szCs w:val="24"/>
        </w:rPr>
        <w:t>E.coli</w:t>
      </w:r>
      <w:proofErr w:type="spellEnd"/>
      <w:r w:rsidRPr="00B81B1C">
        <w:rPr>
          <w:rFonts w:asciiTheme="majorBidi" w:hAnsiTheme="majorBidi" w:cstheme="majorBidi"/>
          <w:sz w:val="24"/>
          <w:szCs w:val="24"/>
        </w:rPr>
        <w:t xml:space="preserve"> et de clostridies contrairement à celle de la paille.</w:t>
      </w:r>
    </w:p>
    <w:p w:rsidR="00D30138" w:rsidRDefault="00D30138" w:rsidP="00D30138">
      <w:pPr>
        <w:spacing w:line="360" w:lineRule="auto"/>
        <w:jc w:val="both"/>
        <w:rPr>
          <w:rFonts w:asciiTheme="majorBidi" w:hAnsiTheme="majorBidi" w:cstheme="majorBidi"/>
          <w:sz w:val="24"/>
          <w:szCs w:val="24"/>
        </w:rPr>
      </w:pPr>
    </w:p>
    <w:p w:rsidR="00D30138" w:rsidRPr="00B81B1C" w:rsidRDefault="00D30138" w:rsidP="00D30138">
      <w:pPr>
        <w:spacing w:line="360" w:lineRule="auto"/>
        <w:jc w:val="both"/>
        <w:rPr>
          <w:rFonts w:asciiTheme="majorBidi" w:hAnsiTheme="majorBidi" w:cstheme="majorBidi"/>
          <w:sz w:val="24"/>
          <w:szCs w:val="24"/>
        </w:rPr>
      </w:pPr>
    </w:p>
    <w:p w:rsidR="00D30138" w:rsidRPr="00B81B1C" w:rsidRDefault="00D30138" w:rsidP="00D30138">
      <w:pPr>
        <w:spacing w:line="360" w:lineRule="auto"/>
        <w:jc w:val="both"/>
        <w:rPr>
          <w:rFonts w:asciiTheme="majorBidi" w:hAnsiTheme="majorBidi" w:cstheme="majorBidi"/>
          <w:sz w:val="24"/>
          <w:szCs w:val="24"/>
          <w:lang w:val="en-US"/>
        </w:rPr>
      </w:pPr>
      <w:r w:rsidRPr="00B81B1C">
        <w:rPr>
          <w:rFonts w:asciiTheme="majorBidi" w:hAnsiTheme="majorBidi" w:cstheme="majorBidi"/>
          <w:b/>
          <w:bCs/>
          <w:sz w:val="24"/>
          <w:szCs w:val="24"/>
          <w:lang w:val="en-US"/>
        </w:rPr>
        <w:t>Abstract</w:t>
      </w:r>
      <w:r w:rsidRPr="00B81B1C">
        <w:rPr>
          <w:rFonts w:asciiTheme="majorBidi" w:hAnsiTheme="majorBidi" w:cstheme="majorBidi"/>
          <w:sz w:val="24"/>
          <w:szCs w:val="24"/>
          <w:lang w:val="en-US"/>
        </w:rPr>
        <w:t>:</w:t>
      </w:r>
    </w:p>
    <w:p w:rsidR="00D30138" w:rsidRPr="00B81B1C" w:rsidRDefault="00D30138" w:rsidP="00D30138">
      <w:pPr>
        <w:spacing w:line="360" w:lineRule="auto"/>
        <w:jc w:val="both"/>
        <w:rPr>
          <w:rFonts w:asciiTheme="majorBidi" w:hAnsiTheme="majorBidi" w:cstheme="majorBidi"/>
          <w:sz w:val="24"/>
          <w:szCs w:val="24"/>
          <w:lang w:val="en-US"/>
        </w:rPr>
      </w:pPr>
      <w:r w:rsidRPr="00B81B1C">
        <w:rPr>
          <w:rFonts w:asciiTheme="majorBidi" w:hAnsiTheme="majorBidi" w:cstheme="majorBidi"/>
          <w:sz w:val="24"/>
          <w:szCs w:val="24"/>
          <w:lang w:val="en-US"/>
        </w:rPr>
        <w:t>The objective of the study is to evaluate the growth performance of Arbor acres + broiler chicken depending on the nature of the substrate used as litter.</w:t>
      </w:r>
      <w:r>
        <w:rPr>
          <w:rFonts w:asciiTheme="majorBidi" w:hAnsiTheme="majorBidi" w:cstheme="majorBidi"/>
          <w:sz w:val="24"/>
          <w:szCs w:val="24"/>
          <w:lang w:val="en-US"/>
        </w:rPr>
        <w:t xml:space="preserve"> </w:t>
      </w:r>
      <w:r w:rsidRPr="00B81B1C">
        <w:rPr>
          <w:rFonts w:asciiTheme="majorBidi" w:hAnsiTheme="majorBidi" w:cstheme="majorBidi"/>
          <w:sz w:val="24"/>
          <w:szCs w:val="24"/>
          <w:lang w:val="en-US"/>
        </w:rPr>
        <w:t>The trial involved 192 randomly assigned subjects in 2 treatment groups P and B, each with 03 replicates of 32 subjects. At the end of each rearing phase, data on consumption, mortality rate, live weight gain, consumption index and mortality were recorded.</w:t>
      </w:r>
      <w:r>
        <w:rPr>
          <w:rFonts w:asciiTheme="majorBidi" w:hAnsiTheme="majorBidi" w:cstheme="majorBidi"/>
          <w:sz w:val="24"/>
          <w:szCs w:val="24"/>
          <w:lang w:val="en-US"/>
        </w:rPr>
        <w:t xml:space="preserve"> </w:t>
      </w:r>
      <w:r w:rsidRPr="00B81B1C">
        <w:rPr>
          <w:rFonts w:asciiTheme="majorBidi" w:hAnsiTheme="majorBidi" w:cstheme="majorBidi"/>
          <w:sz w:val="24"/>
          <w:szCs w:val="24"/>
          <w:lang w:val="en-US"/>
        </w:rPr>
        <w:t>In our experimental conditions, it has been found that the nature of litter has an influence on growth; chickens reared on litter made from wood chips with the best weight evolution. However, there was no significant effect on intake level, body weight and consumption index. The bacteriological quality of the litter seems to be in favor of the wood chip which has a low bacterial load of E. coli and clostridia, unlike that of straw.</w:t>
      </w:r>
    </w:p>
    <w:p w:rsidR="00A257D1" w:rsidRPr="00286CEC" w:rsidRDefault="00A257D1" w:rsidP="00D30138">
      <w:pPr>
        <w:spacing w:line="360" w:lineRule="auto"/>
        <w:jc w:val="both"/>
        <w:rPr>
          <w:rFonts w:ascii="Times New Roman" w:hAnsi="Times New Roman" w:cs="Times New Roman"/>
          <w:sz w:val="24"/>
          <w:szCs w:val="24"/>
          <w:lang w:val="en-US"/>
        </w:rPr>
      </w:pPr>
    </w:p>
    <w:sectPr w:rsidR="00A257D1" w:rsidRPr="00286CEC"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034"/>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E7D1C"/>
    <w:rsid w:val="001F0D3E"/>
    <w:rsid w:val="001F1619"/>
    <w:rsid w:val="001F23EA"/>
    <w:rsid w:val="001F5C45"/>
    <w:rsid w:val="001F6FB9"/>
    <w:rsid w:val="001F7F97"/>
    <w:rsid w:val="00200A02"/>
    <w:rsid w:val="00200E8B"/>
    <w:rsid w:val="0020279D"/>
    <w:rsid w:val="00203CDB"/>
    <w:rsid w:val="00205B58"/>
    <w:rsid w:val="00207E16"/>
    <w:rsid w:val="002134A5"/>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509"/>
    <w:rsid w:val="00264802"/>
    <w:rsid w:val="00266824"/>
    <w:rsid w:val="002672D2"/>
    <w:rsid w:val="0027035C"/>
    <w:rsid w:val="00270B4F"/>
    <w:rsid w:val="00271933"/>
    <w:rsid w:val="0027766A"/>
    <w:rsid w:val="00282164"/>
    <w:rsid w:val="00286CEC"/>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15F0"/>
    <w:rsid w:val="002E28D6"/>
    <w:rsid w:val="002E5C33"/>
    <w:rsid w:val="002F1424"/>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4C8"/>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5EA1"/>
    <w:rsid w:val="003E74B3"/>
    <w:rsid w:val="003E7B31"/>
    <w:rsid w:val="003E7B33"/>
    <w:rsid w:val="003F07D6"/>
    <w:rsid w:val="003F1262"/>
    <w:rsid w:val="003F1BB8"/>
    <w:rsid w:val="003F3349"/>
    <w:rsid w:val="003F554D"/>
    <w:rsid w:val="003F57D6"/>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255BE"/>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58C"/>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50DA"/>
    <w:rsid w:val="00586022"/>
    <w:rsid w:val="00586224"/>
    <w:rsid w:val="00587232"/>
    <w:rsid w:val="00593EC3"/>
    <w:rsid w:val="00596119"/>
    <w:rsid w:val="005974BF"/>
    <w:rsid w:val="005A2FB4"/>
    <w:rsid w:val="005A3A68"/>
    <w:rsid w:val="005A4904"/>
    <w:rsid w:val="005A491C"/>
    <w:rsid w:val="005A618D"/>
    <w:rsid w:val="005A6866"/>
    <w:rsid w:val="005B08B1"/>
    <w:rsid w:val="005B6283"/>
    <w:rsid w:val="005B7F5F"/>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4355"/>
    <w:rsid w:val="00656146"/>
    <w:rsid w:val="006565C9"/>
    <w:rsid w:val="00661ABB"/>
    <w:rsid w:val="00665718"/>
    <w:rsid w:val="00674C20"/>
    <w:rsid w:val="00674FD2"/>
    <w:rsid w:val="00677274"/>
    <w:rsid w:val="0068197D"/>
    <w:rsid w:val="0068239F"/>
    <w:rsid w:val="006824AE"/>
    <w:rsid w:val="006846B8"/>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5757A"/>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4C77"/>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7F774F"/>
    <w:rsid w:val="008001B1"/>
    <w:rsid w:val="00801E15"/>
    <w:rsid w:val="00803DE1"/>
    <w:rsid w:val="00804BB5"/>
    <w:rsid w:val="008109C2"/>
    <w:rsid w:val="00817610"/>
    <w:rsid w:val="00817C6E"/>
    <w:rsid w:val="00823B06"/>
    <w:rsid w:val="00824815"/>
    <w:rsid w:val="00827353"/>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B1626"/>
    <w:rsid w:val="008C029C"/>
    <w:rsid w:val="008C0477"/>
    <w:rsid w:val="008C37E9"/>
    <w:rsid w:val="008C4201"/>
    <w:rsid w:val="008C64E1"/>
    <w:rsid w:val="008D0D70"/>
    <w:rsid w:val="008D24C4"/>
    <w:rsid w:val="008D2F36"/>
    <w:rsid w:val="008D6470"/>
    <w:rsid w:val="008D7232"/>
    <w:rsid w:val="008E0E4C"/>
    <w:rsid w:val="008E524C"/>
    <w:rsid w:val="008F215E"/>
    <w:rsid w:val="008F2C65"/>
    <w:rsid w:val="008F378B"/>
    <w:rsid w:val="008F4599"/>
    <w:rsid w:val="008F5DD8"/>
    <w:rsid w:val="008F772D"/>
    <w:rsid w:val="00900482"/>
    <w:rsid w:val="00900FC4"/>
    <w:rsid w:val="00903644"/>
    <w:rsid w:val="009072C2"/>
    <w:rsid w:val="00907C3D"/>
    <w:rsid w:val="00907F42"/>
    <w:rsid w:val="009107EF"/>
    <w:rsid w:val="00911881"/>
    <w:rsid w:val="00913013"/>
    <w:rsid w:val="0091462E"/>
    <w:rsid w:val="0091681C"/>
    <w:rsid w:val="00916E45"/>
    <w:rsid w:val="00921FE0"/>
    <w:rsid w:val="009228FD"/>
    <w:rsid w:val="00932662"/>
    <w:rsid w:val="009340F4"/>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6485"/>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032B"/>
    <w:rsid w:val="00A918EB"/>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4F6E"/>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6801"/>
    <w:rsid w:val="00B67C22"/>
    <w:rsid w:val="00B67E40"/>
    <w:rsid w:val="00B7367B"/>
    <w:rsid w:val="00B73EB9"/>
    <w:rsid w:val="00B7454F"/>
    <w:rsid w:val="00B81D8F"/>
    <w:rsid w:val="00B8304D"/>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046F"/>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1E9"/>
    <w:rsid w:val="00CB595A"/>
    <w:rsid w:val="00CB6552"/>
    <w:rsid w:val="00CB7D01"/>
    <w:rsid w:val="00CB7DFA"/>
    <w:rsid w:val="00CD1623"/>
    <w:rsid w:val="00CD2131"/>
    <w:rsid w:val="00CD336D"/>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1987"/>
    <w:rsid w:val="00D13DDC"/>
    <w:rsid w:val="00D15A55"/>
    <w:rsid w:val="00D224F8"/>
    <w:rsid w:val="00D2451A"/>
    <w:rsid w:val="00D26767"/>
    <w:rsid w:val="00D27F67"/>
    <w:rsid w:val="00D30138"/>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5171"/>
    <w:rsid w:val="00E273DA"/>
    <w:rsid w:val="00E3078E"/>
    <w:rsid w:val="00E34154"/>
    <w:rsid w:val="00E369C5"/>
    <w:rsid w:val="00E372D8"/>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1225"/>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4EF5"/>
    <w:rsid w:val="00F25BCA"/>
    <w:rsid w:val="00F27826"/>
    <w:rsid w:val="00F353B3"/>
    <w:rsid w:val="00F4177D"/>
    <w:rsid w:val="00F41AA9"/>
    <w:rsid w:val="00F45FBD"/>
    <w:rsid w:val="00F50429"/>
    <w:rsid w:val="00F51B58"/>
    <w:rsid w:val="00F5291B"/>
    <w:rsid w:val="00F53E88"/>
    <w:rsid w:val="00F5550C"/>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290D"/>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62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825658934">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320</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261</cp:revision>
  <dcterms:created xsi:type="dcterms:W3CDTF">2021-04-01T08:59:00Z</dcterms:created>
  <dcterms:modified xsi:type="dcterms:W3CDTF">2021-04-22T10:06:00Z</dcterms:modified>
</cp:coreProperties>
</file>