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BA" w:rsidRDefault="0038268C" w:rsidP="00FF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FF5140" w:rsidRPr="00FF5140">
        <w:rPr>
          <w:rFonts w:ascii="Times New Roman" w:hAnsi="Times New Roman" w:cs="Times New Roman"/>
          <w:b/>
          <w:bCs/>
          <w:sz w:val="28"/>
          <w:szCs w:val="28"/>
        </w:rPr>
        <w:t xml:space="preserve">Influence du </w:t>
      </w:r>
      <w:proofErr w:type="spellStart"/>
      <w:r w:rsidR="00FF5140" w:rsidRPr="00FF5140">
        <w:rPr>
          <w:rFonts w:ascii="Times New Roman" w:hAnsi="Times New Roman" w:cs="Times New Roman"/>
          <w:b/>
          <w:bCs/>
          <w:sz w:val="28"/>
          <w:szCs w:val="28"/>
        </w:rPr>
        <w:t>biodyl</w:t>
      </w:r>
      <w:proofErr w:type="spellEnd"/>
      <w:r w:rsidR="00FF5140" w:rsidRPr="00FF5140">
        <w:rPr>
          <w:rFonts w:ascii="Times New Roman" w:hAnsi="Times New Roman" w:cs="Times New Roman"/>
          <w:b/>
          <w:bCs/>
          <w:sz w:val="28"/>
          <w:szCs w:val="28"/>
        </w:rPr>
        <w:t xml:space="preserve"> sur les protéines sériques chez le cheval</w:t>
      </w:r>
    </w:p>
    <w:p w:rsidR="00FF5140" w:rsidRDefault="00FF5140" w:rsidP="00FF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7B71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80270" w:rsidRPr="00560FB0" w:rsidRDefault="00E80270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0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A208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F3BB5" w:rsidRPr="003A2082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3A2082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2498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1B4A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2CB9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14C5"/>
    <w:rsid w:val="008E3767"/>
    <w:rsid w:val="008F63E3"/>
    <w:rsid w:val="009040D2"/>
    <w:rsid w:val="00910F96"/>
    <w:rsid w:val="00931309"/>
    <w:rsid w:val="00950A16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358B2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735E3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7322A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24F0E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0270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140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20</cp:revision>
  <dcterms:created xsi:type="dcterms:W3CDTF">2020-12-06T08:27:00Z</dcterms:created>
  <dcterms:modified xsi:type="dcterms:W3CDTF">2021-05-30T09:12:00Z</dcterms:modified>
</cp:coreProperties>
</file>