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7A138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A1389" w:rsidRPr="007A1389">
        <w:rPr>
          <w:rFonts w:asciiTheme="majorBidi" w:hAnsiTheme="majorBidi" w:cstheme="majorBidi"/>
          <w:b/>
          <w:bCs/>
          <w:sz w:val="28"/>
          <w:szCs w:val="28"/>
        </w:rPr>
        <w:t>Maîtrise de la contamination par les mycotoxines des aliments destinés aux bovins laitiers</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A1389" w:rsidRPr="007A1389" w:rsidRDefault="007A1389" w:rsidP="007A1389">
      <w:pPr>
        <w:jc w:val="both"/>
        <w:rPr>
          <w:rFonts w:asciiTheme="majorBidi" w:hAnsiTheme="majorBidi" w:cstheme="majorBidi"/>
          <w:sz w:val="24"/>
          <w:szCs w:val="24"/>
        </w:rPr>
      </w:pPr>
      <w:r w:rsidRPr="007A1389">
        <w:rPr>
          <w:rFonts w:asciiTheme="majorBidi" w:hAnsiTheme="majorBidi" w:cstheme="majorBidi"/>
          <w:sz w:val="24"/>
          <w:szCs w:val="24"/>
        </w:rPr>
        <w:t xml:space="preserve">Cette synthèse bibliographique a pour objectif d’identifier les principales mycotoxines et les méthodes de prévention contre les moisissures et leurs sécrétions contaminants des aliments destinés aux bovins laitiers. Les mycotoxines étant des métabolites secondaires </w:t>
      </w:r>
      <w:proofErr w:type="gramStart"/>
      <w:r w:rsidRPr="007A1389">
        <w:rPr>
          <w:rFonts w:asciiTheme="majorBidi" w:hAnsiTheme="majorBidi" w:cstheme="majorBidi"/>
          <w:sz w:val="24"/>
          <w:szCs w:val="24"/>
        </w:rPr>
        <w:t>secrétées</w:t>
      </w:r>
      <w:proofErr w:type="gramEnd"/>
      <w:r w:rsidRPr="007A1389">
        <w:rPr>
          <w:rFonts w:asciiTheme="majorBidi" w:hAnsiTheme="majorBidi" w:cstheme="majorBidi"/>
          <w:sz w:val="24"/>
          <w:szCs w:val="24"/>
        </w:rPr>
        <w:t xml:space="preserve"> par des moisissures, elles sont produites sur une large variété de denrées alimentaires avant, pendant et après la récolte. En raison de leur toxicité en se fixant sur différents tissus biologiques et de leurs propriétés synergiques, elles présentent un véritable risque sur la santé des vaches laitières, la toxicité se manifeste généralement par une diminution de l’ingestion et des performances zootechniques. Les mycotoxines sont majoritairement éliminées par voie urinaire, fécale et lactée. Cette dernière nous interroge sur la qualité du lait cru. Enfin, des solutions préventives à l’exposition des animaux aux mycotoxines sont à privilégier à tous les stades de production, en plus du respect des bonnes pratiques de conservation et de l’application de conservateurs chimiques et d’agents biologiques</w:t>
      </w:r>
    </w:p>
    <w:p w:rsidR="007A1389" w:rsidRPr="007A1389" w:rsidRDefault="007A1389" w:rsidP="007A1389">
      <w:pPr>
        <w:jc w:val="both"/>
        <w:rPr>
          <w:rFonts w:asciiTheme="majorBidi" w:hAnsiTheme="majorBidi" w:cstheme="majorBidi"/>
          <w:sz w:val="24"/>
          <w:szCs w:val="24"/>
        </w:rPr>
      </w:pPr>
    </w:p>
    <w:p w:rsidR="007A1389" w:rsidRPr="007A1389" w:rsidRDefault="007A1389" w:rsidP="007A1389">
      <w:pPr>
        <w:jc w:val="both"/>
        <w:rPr>
          <w:rFonts w:asciiTheme="majorBidi" w:hAnsiTheme="majorBidi" w:cstheme="majorBidi"/>
          <w:sz w:val="24"/>
          <w:szCs w:val="24"/>
        </w:rPr>
      </w:pPr>
      <w:r w:rsidRPr="007A1389">
        <w:rPr>
          <w:rFonts w:asciiTheme="majorBidi" w:hAnsiTheme="majorBidi" w:cstheme="majorBidi"/>
          <w:b/>
          <w:bCs/>
          <w:sz w:val="24"/>
          <w:szCs w:val="24"/>
        </w:rPr>
        <w:t>Abstract</w:t>
      </w:r>
      <w:r w:rsidRPr="007A1389">
        <w:rPr>
          <w:rFonts w:asciiTheme="majorBidi" w:hAnsiTheme="majorBidi" w:cstheme="majorBidi"/>
          <w:sz w:val="24"/>
          <w:szCs w:val="24"/>
        </w:rPr>
        <w:t>:</w:t>
      </w:r>
    </w:p>
    <w:p w:rsidR="00014BDB" w:rsidRPr="007A1389" w:rsidRDefault="007A1389" w:rsidP="007A1389">
      <w:pPr>
        <w:jc w:val="both"/>
        <w:rPr>
          <w:rFonts w:asciiTheme="majorBidi" w:hAnsiTheme="majorBidi" w:cstheme="majorBidi"/>
          <w:sz w:val="24"/>
          <w:szCs w:val="24"/>
          <w:lang w:val="en-US"/>
        </w:rPr>
      </w:pPr>
      <w:proofErr w:type="gramStart"/>
      <w:r w:rsidRPr="007A1389">
        <w:rPr>
          <w:rFonts w:asciiTheme="majorBidi" w:hAnsiTheme="majorBidi" w:cstheme="majorBidi"/>
          <w:sz w:val="24"/>
          <w:szCs w:val="24"/>
          <w:lang w:val="en-US"/>
        </w:rPr>
        <w:t xml:space="preserve">The objective of </w:t>
      </w:r>
      <w:proofErr w:type="spellStart"/>
      <w:r w:rsidRPr="007A1389">
        <w:rPr>
          <w:rFonts w:asciiTheme="majorBidi" w:hAnsiTheme="majorBidi" w:cstheme="majorBidi"/>
          <w:sz w:val="24"/>
          <w:szCs w:val="24"/>
          <w:lang w:val="en-US"/>
        </w:rPr>
        <w:t>thisliteraturereviewis</w:t>
      </w:r>
      <w:proofErr w:type="spellEnd"/>
      <w:r w:rsidRPr="007A1389">
        <w:rPr>
          <w:rFonts w:asciiTheme="majorBidi" w:hAnsiTheme="majorBidi" w:cstheme="majorBidi"/>
          <w:sz w:val="24"/>
          <w:szCs w:val="24"/>
          <w:lang w:val="en-US"/>
        </w:rPr>
        <w:t xml:space="preserve"> to identify the main </w:t>
      </w:r>
      <w:proofErr w:type="spellStart"/>
      <w:r w:rsidRPr="007A1389">
        <w:rPr>
          <w:rFonts w:asciiTheme="majorBidi" w:hAnsiTheme="majorBidi" w:cstheme="majorBidi"/>
          <w:sz w:val="24"/>
          <w:szCs w:val="24"/>
          <w:lang w:val="en-US"/>
        </w:rPr>
        <w:t>mycotoxins</w:t>
      </w:r>
      <w:proofErr w:type="spellEnd"/>
      <w:r w:rsidRPr="007A1389">
        <w:rPr>
          <w:rFonts w:asciiTheme="majorBidi" w:hAnsiTheme="majorBidi" w:cstheme="majorBidi"/>
          <w:sz w:val="24"/>
          <w:szCs w:val="24"/>
          <w:lang w:val="en-US"/>
        </w:rPr>
        <w:t xml:space="preserve"> and </w:t>
      </w:r>
      <w:proofErr w:type="spellStart"/>
      <w:r w:rsidRPr="007A1389">
        <w:rPr>
          <w:rFonts w:asciiTheme="majorBidi" w:hAnsiTheme="majorBidi" w:cstheme="majorBidi"/>
          <w:sz w:val="24"/>
          <w:szCs w:val="24"/>
          <w:lang w:val="en-US"/>
        </w:rPr>
        <w:t>preventionmethodsagainstmould</w:t>
      </w:r>
      <w:proofErr w:type="spellEnd"/>
      <w:r w:rsidRPr="007A1389">
        <w:rPr>
          <w:rFonts w:asciiTheme="majorBidi" w:hAnsiTheme="majorBidi" w:cstheme="majorBidi"/>
          <w:sz w:val="24"/>
          <w:szCs w:val="24"/>
          <w:lang w:val="en-US"/>
        </w:rPr>
        <w:t xml:space="preserve"> and </w:t>
      </w:r>
      <w:proofErr w:type="spellStart"/>
      <w:r w:rsidRPr="007A1389">
        <w:rPr>
          <w:rFonts w:asciiTheme="majorBidi" w:hAnsiTheme="majorBidi" w:cstheme="majorBidi"/>
          <w:sz w:val="24"/>
          <w:szCs w:val="24"/>
          <w:lang w:val="en-US"/>
        </w:rPr>
        <w:t>itscontaminatingsecretions</w:t>
      </w:r>
      <w:proofErr w:type="spellEnd"/>
      <w:r w:rsidRPr="007A1389">
        <w:rPr>
          <w:rFonts w:asciiTheme="majorBidi" w:hAnsiTheme="majorBidi" w:cstheme="majorBidi"/>
          <w:sz w:val="24"/>
          <w:szCs w:val="24"/>
          <w:lang w:val="en-US"/>
        </w:rPr>
        <w:t xml:space="preserve"> in </w:t>
      </w:r>
      <w:proofErr w:type="spellStart"/>
      <w:r w:rsidRPr="007A1389">
        <w:rPr>
          <w:rFonts w:asciiTheme="majorBidi" w:hAnsiTheme="majorBidi" w:cstheme="majorBidi"/>
          <w:sz w:val="24"/>
          <w:szCs w:val="24"/>
          <w:lang w:val="en-US"/>
        </w:rPr>
        <w:t>dairyfeed</w:t>
      </w:r>
      <w:proofErr w:type="spellEnd"/>
      <w:r w:rsidRPr="007A1389">
        <w:rPr>
          <w:rFonts w:asciiTheme="majorBidi" w:hAnsiTheme="majorBidi" w:cstheme="majorBidi"/>
          <w:sz w:val="24"/>
          <w:szCs w:val="24"/>
          <w:lang w:val="en-US"/>
        </w:rPr>
        <w:t>.</w:t>
      </w:r>
      <w:proofErr w:type="gramEnd"/>
      <w:r w:rsidRPr="007A1389">
        <w:rPr>
          <w:rFonts w:asciiTheme="majorBidi" w:hAnsiTheme="majorBidi" w:cstheme="majorBidi"/>
          <w:sz w:val="24"/>
          <w:szCs w:val="24"/>
          <w:lang w:val="en-US"/>
        </w:rPr>
        <w:t xml:space="preserve"> </w:t>
      </w:r>
      <w:proofErr w:type="spellStart"/>
      <w:r w:rsidRPr="007A1389">
        <w:rPr>
          <w:rFonts w:asciiTheme="majorBidi" w:hAnsiTheme="majorBidi" w:cstheme="majorBidi"/>
          <w:sz w:val="24"/>
          <w:szCs w:val="24"/>
          <w:lang w:val="en-US"/>
        </w:rPr>
        <w:t>Sincemycotoxins</w:t>
      </w:r>
      <w:proofErr w:type="spellEnd"/>
      <w:r w:rsidRPr="007A1389">
        <w:rPr>
          <w:rFonts w:asciiTheme="majorBidi" w:hAnsiTheme="majorBidi" w:cstheme="majorBidi"/>
          <w:sz w:val="24"/>
          <w:szCs w:val="24"/>
          <w:lang w:val="en-US"/>
        </w:rPr>
        <w:t xml:space="preserve"> are </w:t>
      </w:r>
      <w:proofErr w:type="spellStart"/>
      <w:r w:rsidRPr="007A1389">
        <w:rPr>
          <w:rFonts w:asciiTheme="majorBidi" w:hAnsiTheme="majorBidi" w:cstheme="majorBidi"/>
          <w:sz w:val="24"/>
          <w:szCs w:val="24"/>
          <w:lang w:val="en-US"/>
        </w:rPr>
        <w:t>secondarymetabolitessecreted</w:t>
      </w:r>
      <w:proofErr w:type="spellEnd"/>
      <w:r w:rsidRPr="007A1389">
        <w:rPr>
          <w:rFonts w:asciiTheme="majorBidi" w:hAnsiTheme="majorBidi" w:cstheme="majorBidi"/>
          <w:sz w:val="24"/>
          <w:szCs w:val="24"/>
          <w:lang w:val="en-US"/>
        </w:rPr>
        <w:t xml:space="preserve"> by moulds, they are produced on a </w:t>
      </w:r>
      <w:proofErr w:type="spellStart"/>
      <w:r w:rsidRPr="007A1389">
        <w:rPr>
          <w:rFonts w:asciiTheme="majorBidi" w:hAnsiTheme="majorBidi" w:cstheme="majorBidi"/>
          <w:sz w:val="24"/>
          <w:szCs w:val="24"/>
          <w:lang w:val="en-US"/>
        </w:rPr>
        <w:t>widevariety</w:t>
      </w:r>
      <w:proofErr w:type="spellEnd"/>
      <w:r w:rsidRPr="007A1389">
        <w:rPr>
          <w:rFonts w:asciiTheme="majorBidi" w:hAnsiTheme="majorBidi" w:cstheme="majorBidi"/>
          <w:sz w:val="24"/>
          <w:szCs w:val="24"/>
          <w:lang w:val="en-US"/>
        </w:rPr>
        <w:t xml:space="preserve"> of </w:t>
      </w:r>
      <w:proofErr w:type="spellStart"/>
      <w:r w:rsidRPr="007A1389">
        <w:rPr>
          <w:rFonts w:asciiTheme="majorBidi" w:hAnsiTheme="majorBidi" w:cstheme="majorBidi"/>
          <w:sz w:val="24"/>
          <w:szCs w:val="24"/>
          <w:lang w:val="en-US"/>
        </w:rPr>
        <w:t>foodsbefore</w:t>
      </w:r>
      <w:proofErr w:type="spellEnd"/>
      <w:r w:rsidRPr="007A1389">
        <w:rPr>
          <w:rFonts w:asciiTheme="majorBidi" w:hAnsiTheme="majorBidi" w:cstheme="majorBidi"/>
          <w:sz w:val="24"/>
          <w:szCs w:val="24"/>
          <w:lang w:val="en-US"/>
        </w:rPr>
        <w:t xml:space="preserve">, during and </w:t>
      </w:r>
      <w:proofErr w:type="spellStart"/>
      <w:r w:rsidRPr="007A1389">
        <w:rPr>
          <w:rFonts w:asciiTheme="majorBidi" w:hAnsiTheme="majorBidi" w:cstheme="majorBidi"/>
          <w:sz w:val="24"/>
          <w:szCs w:val="24"/>
          <w:lang w:val="en-US"/>
        </w:rPr>
        <w:t>afterharvest</w:t>
      </w:r>
      <w:proofErr w:type="spellEnd"/>
      <w:r w:rsidRPr="007A1389">
        <w:rPr>
          <w:rFonts w:asciiTheme="majorBidi" w:hAnsiTheme="majorBidi" w:cstheme="majorBidi"/>
          <w:sz w:val="24"/>
          <w:szCs w:val="24"/>
          <w:lang w:val="en-US"/>
        </w:rPr>
        <w:t xml:space="preserve">. Because of </w:t>
      </w:r>
      <w:proofErr w:type="spellStart"/>
      <w:r w:rsidRPr="007A1389">
        <w:rPr>
          <w:rFonts w:asciiTheme="majorBidi" w:hAnsiTheme="majorBidi" w:cstheme="majorBidi"/>
          <w:sz w:val="24"/>
          <w:szCs w:val="24"/>
          <w:lang w:val="en-US"/>
        </w:rPr>
        <w:t>theirtoxicity</w:t>
      </w:r>
      <w:proofErr w:type="spellEnd"/>
      <w:r w:rsidRPr="007A1389">
        <w:rPr>
          <w:rFonts w:asciiTheme="majorBidi" w:hAnsiTheme="majorBidi" w:cstheme="majorBidi"/>
          <w:sz w:val="24"/>
          <w:szCs w:val="24"/>
          <w:lang w:val="en-US"/>
        </w:rPr>
        <w:t xml:space="preserve"> by binding to </w:t>
      </w:r>
      <w:proofErr w:type="spellStart"/>
      <w:r w:rsidRPr="007A1389">
        <w:rPr>
          <w:rFonts w:asciiTheme="majorBidi" w:hAnsiTheme="majorBidi" w:cstheme="majorBidi"/>
          <w:sz w:val="24"/>
          <w:szCs w:val="24"/>
          <w:lang w:val="en-US"/>
        </w:rPr>
        <w:t>differentbiological</w:t>
      </w:r>
      <w:proofErr w:type="spellEnd"/>
      <w:r w:rsidRPr="007A1389">
        <w:rPr>
          <w:rFonts w:asciiTheme="majorBidi" w:hAnsiTheme="majorBidi" w:cstheme="majorBidi"/>
          <w:sz w:val="24"/>
          <w:szCs w:val="24"/>
          <w:lang w:val="en-US"/>
        </w:rPr>
        <w:t xml:space="preserve"> tissues and </w:t>
      </w:r>
      <w:proofErr w:type="spellStart"/>
      <w:r w:rsidRPr="007A1389">
        <w:rPr>
          <w:rFonts w:asciiTheme="majorBidi" w:hAnsiTheme="majorBidi" w:cstheme="majorBidi"/>
          <w:sz w:val="24"/>
          <w:szCs w:val="24"/>
          <w:lang w:val="en-US"/>
        </w:rPr>
        <w:t>theirsynergisticproperties</w:t>
      </w:r>
      <w:proofErr w:type="spellEnd"/>
      <w:r w:rsidRPr="007A1389">
        <w:rPr>
          <w:rFonts w:asciiTheme="majorBidi" w:hAnsiTheme="majorBidi" w:cstheme="majorBidi"/>
          <w:sz w:val="24"/>
          <w:szCs w:val="24"/>
          <w:lang w:val="en-US"/>
        </w:rPr>
        <w:t xml:space="preserve">, they pose a real </w:t>
      </w:r>
      <w:proofErr w:type="spellStart"/>
      <w:r w:rsidRPr="007A1389">
        <w:rPr>
          <w:rFonts w:asciiTheme="majorBidi" w:hAnsiTheme="majorBidi" w:cstheme="majorBidi"/>
          <w:sz w:val="24"/>
          <w:szCs w:val="24"/>
          <w:lang w:val="en-US"/>
        </w:rPr>
        <w:t>healthrisk</w:t>
      </w:r>
      <w:proofErr w:type="spellEnd"/>
      <w:r w:rsidRPr="007A1389">
        <w:rPr>
          <w:rFonts w:asciiTheme="majorBidi" w:hAnsiTheme="majorBidi" w:cstheme="majorBidi"/>
          <w:sz w:val="24"/>
          <w:szCs w:val="24"/>
          <w:lang w:val="en-US"/>
        </w:rPr>
        <w:t xml:space="preserve"> to </w:t>
      </w:r>
      <w:proofErr w:type="spellStart"/>
      <w:r w:rsidRPr="007A1389">
        <w:rPr>
          <w:rFonts w:asciiTheme="majorBidi" w:hAnsiTheme="majorBidi" w:cstheme="majorBidi"/>
          <w:sz w:val="24"/>
          <w:szCs w:val="24"/>
          <w:lang w:val="en-US"/>
        </w:rPr>
        <w:t>dairycows</w:t>
      </w:r>
      <w:proofErr w:type="spellEnd"/>
      <w:r w:rsidRPr="007A1389">
        <w:rPr>
          <w:rFonts w:asciiTheme="majorBidi" w:hAnsiTheme="majorBidi" w:cstheme="majorBidi"/>
          <w:sz w:val="24"/>
          <w:szCs w:val="24"/>
          <w:lang w:val="en-US"/>
        </w:rPr>
        <w:t xml:space="preserve">, </w:t>
      </w:r>
      <w:proofErr w:type="spellStart"/>
      <w:r w:rsidRPr="007A1389">
        <w:rPr>
          <w:rFonts w:asciiTheme="majorBidi" w:hAnsiTheme="majorBidi" w:cstheme="majorBidi"/>
          <w:sz w:val="24"/>
          <w:szCs w:val="24"/>
          <w:lang w:val="en-US"/>
        </w:rPr>
        <w:t>toxicityisusuallymanifested</w:t>
      </w:r>
      <w:proofErr w:type="spellEnd"/>
      <w:r w:rsidRPr="007A1389">
        <w:rPr>
          <w:rFonts w:asciiTheme="majorBidi" w:hAnsiTheme="majorBidi" w:cstheme="majorBidi"/>
          <w:sz w:val="24"/>
          <w:szCs w:val="24"/>
          <w:lang w:val="en-US"/>
        </w:rPr>
        <w:t xml:space="preserve"> by decreased ingestion and </w:t>
      </w:r>
      <w:proofErr w:type="spellStart"/>
      <w:r w:rsidRPr="007A1389">
        <w:rPr>
          <w:rFonts w:asciiTheme="majorBidi" w:hAnsiTheme="majorBidi" w:cstheme="majorBidi"/>
          <w:sz w:val="24"/>
          <w:szCs w:val="24"/>
          <w:lang w:val="en-US"/>
        </w:rPr>
        <w:t>zootechnical</w:t>
      </w:r>
      <w:proofErr w:type="spellEnd"/>
      <w:r w:rsidRPr="007A1389">
        <w:rPr>
          <w:rFonts w:asciiTheme="majorBidi" w:hAnsiTheme="majorBidi" w:cstheme="majorBidi"/>
          <w:sz w:val="24"/>
          <w:szCs w:val="24"/>
          <w:lang w:val="en-US"/>
        </w:rPr>
        <w:t xml:space="preserve"> performance. </w:t>
      </w:r>
      <w:proofErr w:type="spellStart"/>
      <w:r w:rsidRPr="007A1389">
        <w:rPr>
          <w:rFonts w:asciiTheme="majorBidi" w:hAnsiTheme="majorBidi" w:cstheme="majorBidi"/>
          <w:sz w:val="24"/>
          <w:szCs w:val="24"/>
          <w:lang w:val="en-US"/>
        </w:rPr>
        <w:t>Mycotoxins</w:t>
      </w:r>
      <w:proofErr w:type="spellEnd"/>
      <w:r w:rsidRPr="007A1389">
        <w:rPr>
          <w:rFonts w:asciiTheme="majorBidi" w:hAnsiTheme="majorBidi" w:cstheme="majorBidi"/>
          <w:sz w:val="24"/>
          <w:szCs w:val="24"/>
          <w:lang w:val="en-US"/>
        </w:rPr>
        <w:t xml:space="preserve"> are </w:t>
      </w:r>
      <w:proofErr w:type="spellStart"/>
      <w:r w:rsidRPr="007A1389">
        <w:rPr>
          <w:rFonts w:asciiTheme="majorBidi" w:hAnsiTheme="majorBidi" w:cstheme="majorBidi"/>
          <w:sz w:val="24"/>
          <w:szCs w:val="24"/>
          <w:lang w:val="en-US"/>
        </w:rPr>
        <w:t>mostlyeliminated</w:t>
      </w:r>
      <w:proofErr w:type="spellEnd"/>
      <w:r w:rsidRPr="007A1389">
        <w:rPr>
          <w:rFonts w:asciiTheme="majorBidi" w:hAnsiTheme="majorBidi" w:cstheme="majorBidi"/>
          <w:sz w:val="24"/>
          <w:szCs w:val="24"/>
          <w:lang w:val="en-US"/>
        </w:rPr>
        <w:t xml:space="preserve"> by urinary, fecal and milky routes. The latter asks us about the </w:t>
      </w:r>
      <w:proofErr w:type="spellStart"/>
      <w:r w:rsidRPr="007A1389">
        <w:rPr>
          <w:rFonts w:asciiTheme="majorBidi" w:hAnsiTheme="majorBidi" w:cstheme="majorBidi"/>
          <w:sz w:val="24"/>
          <w:szCs w:val="24"/>
          <w:lang w:val="en-US"/>
        </w:rPr>
        <w:t>healthquality</w:t>
      </w:r>
      <w:proofErr w:type="spellEnd"/>
      <w:r w:rsidRPr="007A1389">
        <w:rPr>
          <w:rFonts w:asciiTheme="majorBidi" w:hAnsiTheme="majorBidi" w:cstheme="majorBidi"/>
          <w:sz w:val="24"/>
          <w:szCs w:val="24"/>
          <w:lang w:val="en-US"/>
        </w:rPr>
        <w:t xml:space="preserve"> of </w:t>
      </w:r>
      <w:proofErr w:type="spellStart"/>
      <w:r w:rsidRPr="007A1389">
        <w:rPr>
          <w:rFonts w:asciiTheme="majorBidi" w:hAnsiTheme="majorBidi" w:cstheme="majorBidi"/>
          <w:sz w:val="24"/>
          <w:szCs w:val="24"/>
          <w:lang w:val="en-US"/>
        </w:rPr>
        <w:t>rawmilk</w:t>
      </w:r>
      <w:proofErr w:type="spellEnd"/>
      <w:r w:rsidRPr="007A1389">
        <w:rPr>
          <w:rFonts w:asciiTheme="majorBidi" w:hAnsiTheme="majorBidi" w:cstheme="majorBidi"/>
          <w:sz w:val="24"/>
          <w:szCs w:val="24"/>
          <w:lang w:val="en-US"/>
        </w:rPr>
        <w:t xml:space="preserve">. Finally, preventive solutions to the exposure of animals to </w:t>
      </w:r>
      <w:proofErr w:type="spellStart"/>
      <w:r w:rsidRPr="007A1389">
        <w:rPr>
          <w:rFonts w:asciiTheme="majorBidi" w:hAnsiTheme="majorBidi" w:cstheme="majorBidi"/>
          <w:sz w:val="24"/>
          <w:szCs w:val="24"/>
          <w:lang w:val="en-US"/>
        </w:rPr>
        <w:t>mycotoxinsshouldbepreferredat</w:t>
      </w:r>
      <w:proofErr w:type="spellEnd"/>
      <w:r w:rsidRPr="007A1389">
        <w:rPr>
          <w:rFonts w:asciiTheme="majorBidi" w:hAnsiTheme="majorBidi" w:cstheme="majorBidi"/>
          <w:sz w:val="24"/>
          <w:szCs w:val="24"/>
          <w:lang w:val="en-US"/>
        </w:rPr>
        <w:t xml:space="preserve"> all stages of production, in addition to </w:t>
      </w:r>
      <w:proofErr w:type="spellStart"/>
      <w:r w:rsidRPr="007A1389">
        <w:rPr>
          <w:rFonts w:asciiTheme="majorBidi" w:hAnsiTheme="majorBidi" w:cstheme="majorBidi"/>
          <w:sz w:val="24"/>
          <w:szCs w:val="24"/>
          <w:lang w:val="en-US"/>
        </w:rPr>
        <w:t>compliancewith</w:t>
      </w:r>
      <w:proofErr w:type="spellEnd"/>
      <w:r w:rsidRPr="007A1389">
        <w:rPr>
          <w:rFonts w:asciiTheme="majorBidi" w:hAnsiTheme="majorBidi" w:cstheme="majorBidi"/>
          <w:sz w:val="24"/>
          <w:szCs w:val="24"/>
          <w:lang w:val="en-US"/>
        </w:rPr>
        <w:t xml:space="preserve"> good conservation practices and the application of </w:t>
      </w:r>
      <w:proofErr w:type="spellStart"/>
      <w:r w:rsidRPr="007A1389">
        <w:rPr>
          <w:rFonts w:asciiTheme="majorBidi" w:hAnsiTheme="majorBidi" w:cstheme="majorBidi"/>
          <w:sz w:val="24"/>
          <w:szCs w:val="24"/>
          <w:lang w:val="en-US"/>
        </w:rPr>
        <w:t>chemicalpreservatives</w:t>
      </w:r>
      <w:proofErr w:type="spellEnd"/>
      <w:r w:rsidRPr="007A1389">
        <w:rPr>
          <w:rFonts w:asciiTheme="majorBidi" w:hAnsiTheme="majorBidi" w:cstheme="majorBidi"/>
          <w:sz w:val="24"/>
          <w:szCs w:val="24"/>
          <w:lang w:val="en-US"/>
        </w:rPr>
        <w:t xml:space="preserve"> and biological agents</w:t>
      </w:r>
    </w:p>
    <w:sectPr w:rsidR="00014BDB" w:rsidRPr="007A138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Pages>
  <Words>323</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602</cp:revision>
  <dcterms:created xsi:type="dcterms:W3CDTF">2019-12-10T12:38:00Z</dcterms:created>
  <dcterms:modified xsi:type="dcterms:W3CDTF">2022-10-10T13:57:00Z</dcterms:modified>
</cp:coreProperties>
</file>