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31" w:rsidRDefault="001B3597" w:rsidP="00D9209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D92099" w:rsidRPr="00D92099">
        <w:rPr>
          <w:rFonts w:asciiTheme="majorBidi" w:hAnsiTheme="majorBidi" w:cstheme="majorBidi"/>
          <w:b/>
          <w:bCs/>
          <w:sz w:val="28"/>
          <w:szCs w:val="28"/>
        </w:rPr>
        <w:t>Etude rétrospective des tumeurs mammaires chez les chiennes présentées au sein de l’ENSV</w:t>
      </w:r>
    </w:p>
    <w:p w:rsidR="00D92099" w:rsidRDefault="00D92099" w:rsidP="00D92099">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92099" w:rsidRPr="00D92099" w:rsidRDefault="00D92099" w:rsidP="00D92099">
      <w:pPr>
        <w:jc w:val="both"/>
        <w:rPr>
          <w:rFonts w:asciiTheme="majorBidi" w:hAnsiTheme="majorBidi" w:cstheme="majorBidi"/>
          <w:sz w:val="24"/>
          <w:szCs w:val="24"/>
        </w:rPr>
      </w:pPr>
      <w:r w:rsidRPr="00D92099">
        <w:rPr>
          <w:rFonts w:asciiTheme="majorBidi" w:hAnsiTheme="majorBidi" w:cstheme="majorBidi"/>
          <w:sz w:val="24"/>
          <w:szCs w:val="24"/>
        </w:rPr>
        <w:t xml:space="preserve">Les tumeurs mammaires sont des affections classiques de la chienne, elle se s’exprime principalement par l’apparition de masses au niveau des </w:t>
      </w:r>
      <w:proofErr w:type="spellStart"/>
      <w:r w:rsidRPr="00D92099">
        <w:rPr>
          <w:rFonts w:asciiTheme="majorBidi" w:hAnsiTheme="majorBidi" w:cstheme="majorBidi"/>
          <w:sz w:val="24"/>
          <w:szCs w:val="24"/>
        </w:rPr>
        <w:t>mamelles.Leur</w:t>
      </w:r>
      <w:proofErr w:type="spellEnd"/>
      <w:r w:rsidRPr="00D92099">
        <w:rPr>
          <w:rFonts w:asciiTheme="majorBidi" w:hAnsiTheme="majorBidi" w:cstheme="majorBidi"/>
          <w:sz w:val="24"/>
          <w:szCs w:val="24"/>
        </w:rPr>
        <w:t xml:space="preserve"> fréquence en Algérie nous a </w:t>
      </w:r>
      <w:proofErr w:type="spellStart"/>
      <w:r w:rsidRPr="00D92099">
        <w:rPr>
          <w:rFonts w:asciiTheme="majorBidi" w:hAnsiTheme="majorBidi" w:cstheme="majorBidi"/>
          <w:sz w:val="24"/>
          <w:szCs w:val="24"/>
        </w:rPr>
        <w:t>poussésà</w:t>
      </w:r>
      <w:proofErr w:type="spellEnd"/>
      <w:r w:rsidRPr="00D92099">
        <w:rPr>
          <w:rFonts w:asciiTheme="majorBidi" w:hAnsiTheme="majorBidi" w:cstheme="majorBidi"/>
          <w:sz w:val="24"/>
          <w:szCs w:val="24"/>
        </w:rPr>
        <w:t xml:space="preserve"> faire une étude rétrospective afin de déterminer les facteurs de risque principaux qui peuvent être impliqués dans le déclenchement et l'évolution de ces </w:t>
      </w:r>
      <w:proofErr w:type="spellStart"/>
      <w:r w:rsidRPr="00D92099">
        <w:rPr>
          <w:rFonts w:asciiTheme="majorBidi" w:hAnsiTheme="majorBidi" w:cstheme="majorBidi"/>
          <w:sz w:val="24"/>
          <w:szCs w:val="24"/>
        </w:rPr>
        <w:t>tumeurs.L’</w:t>
      </w:r>
      <w:proofErr w:type="spellEnd"/>
      <w:r w:rsidRPr="00D92099">
        <w:rPr>
          <w:rFonts w:asciiTheme="majorBidi" w:hAnsiTheme="majorBidi" w:cstheme="majorBidi"/>
          <w:sz w:val="24"/>
          <w:szCs w:val="24"/>
        </w:rPr>
        <w:t xml:space="preserve">étude a porté sur 41 dossiers en total de différentes races admis au service de chirurgie de l’Ecole Nationale Supérieure Vétérinaire d’Alger (ENSV) entre janvier 2015 et Mai 2022 et qui présentaient des masses au niveau </w:t>
      </w:r>
      <w:proofErr w:type="spellStart"/>
      <w:r w:rsidRPr="00D92099">
        <w:rPr>
          <w:rFonts w:asciiTheme="majorBidi" w:hAnsiTheme="majorBidi" w:cstheme="majorBidi"/>
          <w:sz w:val="24"/>
          <w:szCs w:val="24"/>
        </w:rPr>
        <w:t>abdominal.Cette</w:t>
      </w:r>
      <w:proofErr w:type="spellEnd"/>
      <w:r w:rsidRPr="00D92099">
        <w:rPr>
          <w:rFonts w:asciiTheme="majorBidi" w:hAnsiTheme="majorBidi" w:cstheme="majorBidi"/>
          <w:sz w:val="24"/>
          <w:szCs w:val="24"/>
        </w:rPr>
        <w:t xml:space="preserve"> étude nous a montré que la race</w:t>
      </w:r>
    </w:p>
    <w:p w:rsidR="00D92099" w:rsidRPr="00D92099" w:rsidRDefault="00D92099" w:rsidP="00D92099">
      <w:pPr>
        <w:jc w:val="both"/>
        <w:rPr>
          <w:rFonts w:asciiTheme="majorBidi" w:hAnsiTheme="majorBidi" w:cstheme="majorBidi"/>
          <w:sz w:val="24"/>
          <w:szCs w:val="24"/>
        </w:rPr>
      </w:pPr>
    </w:p>
    <w:p w:rsidR="00D92099" w:rsidRPr="00D92099" w:rsidRDefault="00D92099" w:rsidP="00D92099">
      <w:pPr>
        <w:jc w:val="both"/>
        <w:rPr>
          <w:rFonts w:asciiTheme="majorBidi" w:hAnsiTheme="majorBidi" w:cstheme="majorBidi"/>
          <w:sz w:val="24"/>
          <w:szCs w:val="24"/>
        </w:rPr>
      </w:pPr>
      <w:r w:rsidRPr="00D92099">
        <w:rPr>
          <w:rFonts w:asciiTheme="majorBidi" w:hAnsiTheme="majorBidi" w:cstheme="majorBidi"/>
          <w:b/>
          <w:bCs/>
          <w:sz w:val="24"/>
          <w:szCs w:val="24"/>
        </w:rPr>
        <w:t>Abstract</w:t>
      </w:r>
      <w:r w:rsidRPr="00D92099">
        <w:rPr>
          <w:rFonts w:asciiTheme="majorBidi" w:hAnsiTheme="majorBidi" w:cstheme="majorBidi"/>
          <w:sz w:val="24"/>
          <w:szCs w:val="24"/>
        </w:rPr>
        <w:t>:</w:t>
      </w:r>
    </w:p>
    <w:p w:rsidR="00014BDB" w:rsidRPr="00D92099" w:rsidRDefault="00D92099" w:rsidP="00D92099">
      <w:pPr>
        <w:jc w:val="both"/>
        <w:rPr>
          <w:rFonts w:asciiTheme="majorBidi" w:hAnsiTheme="majorBidi" w:cstheme="majorBidi"/>
          <w:sz w:val="24"/>
          <w:szCs w:val="24"/>
          <w:lang w:val="en-US"/>
        </w:rPr>
      </w:pPr>
      <w:r w:rsidRPr="00D92099">
        <w:rPr>
          <w:rFonts w:asciiTheme="majorBidi" w:hAnsiTheme="majorBidi" w:cstheme="majorBidi"/>
          <w:sz w:val="24"/>
          <w:szCs w:val="24"/>
          <w:lang w:val="en-US"/>
        </w:rPr>
        <w:t xml:space="preserve">Mammary tumors are classic affections of dogs; they are expressed mainly by the appearance of masses in the </w:t>
      </w:r>
      <w:proofErr w:type="spellStart"/>
      <w:r w:rsidRPr="00D92099">
        <w:rPr>
          <w:rFonts w:asciiTheme="majorBidi" w:hAnsiTheme="majorBidi" w:cstheme="majorBidi"/>
          <w:sz w:val="24"/>
          <w:szCs w:val="24"/>
          <w:lang w:val="en-US"/>
        </w:rPr>
        <w:t>udders.Their</w:t>
      </w:r>
      <w:proofErr w:type="spellEnd"/>
      <w:r w:rsidRPr="00D92099">
        <w:rPr>
          <w:rFonts w:asciiTheme="majorBidi" w:hAnsiTheme="majorBidi" w:cstheme="majorBidi"/>
          <w:sz w:val="24"/>
          <w:szCs w:val="24"/>
          <w:lang w:val="en-US"/>
        </w:rPr>
        <w:t xml:space="preserve"> frequency in Algeria prompted us to carry out a retrospective study in order to determine the main risk factors that may be involved in the onset and evolution of these tumors. The study focused on 51 cases in total 37 bitches and 17 cats of different breeds admitted to the surgical department of the National Veterinary School of Algiers (ENSV) between January 2015 and May 2022 and which presented abdominal masses .This study showed us that race, age and gestation factor played a very important role in the development of these tumors.</w:t>
      </w:r>
    </w:p>
    <w:sectPr w:rsidR="00014BDB" w:rsidRPr="00D9209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1</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559</cp:revision>
  <dcterms:created xsi:type="dcterms:W3CDTF">2019-12-10T12:38:00Z</dcterms:created>
  <dcterms:modified xsi:type="dcterms:W3CDTF">2022-10-09T13:17:00Z</dcterms:modified>
</cp:coreProperties>
</file>