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F76E6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76E6F" w:rsidRPr="00F76E6F">
        <w:rPr>
          <w:rFonts w:asciiTheme="majorBidi" w:hAnsiTheme="majorBidi" w:cstheme="majorBidi"/>
          <w:b/>
          <w:bCs/>
          <w:sz w:val="28"/>
          <w:szCs w:val="28"/>
        </w:rPr>
        <w:t>L’usage des anti-inflammatoires en médecine vétérinaire</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76E6F" w:rsidRPr="00F76E6F" w:rsidRDefault="00F76E6F" w:rsidP="00F76E6F">
      <w:pPr>
        <w:jc w:val="both"/>
        <w:rPr>
          <w:rFonts w:asciiTheme="majorBidi" w:hAnsiTheme="majorBidi" w:cstheme="majorBidi"/>
          <w:sz w:val="24"/>
          <w:szCs w:val="24"/>
        </w:rPr>
      </w:pPr>
      <w:r w:rsidRPr="00F76E6F">
        <w:rPr>
          <w:rFonts w:asciiTheme="majorBidi" w:hAnsiTheme="majorBidi" w:cstheme="majorBidi"/>
          <w:sz w:val="24"/>
          <w:szCs w:val="24"/>
        </w:rPr>
        <w:t xml:space="preserve">Les arythmies cardiaques sont fréquentes dans l'espèce équine. Cependant, dans la plupart des cas ces arythmies sont physiologiques. Toute la difficulté à laquelle le vétérinaire sera confronté consistera à la mise en évidence de cette arythmie et surtout </w:t>
      </w:r>
      <w:proofErr w:type="gramStart"/>
      <w:r w:rsidRPr="00F76E6F">
        <w:rPr>
          <w:rFonts w:asciiTheme="majorBidi" w:hAnsiTheme="majorBidi" w:cstheme="majorBidi"/>
          <w:sz w:val="24"/>
          <w:szCs w:val="24"/>
        </w:rPr>
        <w:t>différentier</w:t>
      </w:r>
      <w:proofErr w:type="gramEnd"/>
      <w:r w:rsidRPr="00F76E6F">
        <w:rPr>
          <w:rFonts w:asciiTheme="majorBidi" w:hAnsiTheme="majorBidi" w:cstheme="majorBidi"/>
          <w:sz w:val="24"/>
          <w:szCs w:val="24"/>
        </w:rPr>
        <w:t xml:space="preserve"> de telles arythmies physiologiques d'arythmies pathologiques, qui pourraient avoir un impact sur la carrière future du cheval. Si dans ce cadre l'examen clinique constitue la première étape à réaliser, une électrocardiographie de repos constitue l’étape incontournable pour établir le diagnostic. Dans de nombreux cas, une électrocardiographie d’effort ou sur une durée prolongée (Holter) peut cependant aussi s’avérer nécessaire pour différentier une arythmie physiologique d’une arythmie pathologique.</w:t>
      </w:r>
    </w:p>
    <w:p w:rsidR="00F76E6F" w:rsidRPr="00F76E6F" w:rsidRDefault="00F76E6F" w:rsidP="00F76E6F">
      <w:pPr>
        <w:jc w:val="both"/>
        <w:rPr>
          <w:rFonts w:asciiTheme="majorBidi" w:hAnsiTheme="majorBidi" w:cstheme="majorBidi"/>
          <w:sz w:val="24"/>
          <w:szCs w:val="24"/>
        </w:rPr>
      </w:pPr>
    </w:p>
    <w:p w:rsidR="00F76E6F" w:rsidRPr="00F76E6F" w:rsidRDefault="00F76E6F" w:rsidP="00F76E6F">
      <w:pPr>
        <w:jc w:val="both"/>
        <w:rPr>
          <w:rFonts w:asciiTheme="majorBidi" w:hAnsiTheme="majorBidi" w:cstheme="majorBidi"/>
          <w:sz w:val="24"/>
          <w:szCs w:val="24"/>
        </w:rPr>
      </w:pPr>
      <w:r w:rsidRPr="00F76E6F">
        <w:rPr>
          <w:rFonts w:asciiTheme="majorBidi" w:hAnsiTheme="majorBidi" w:cstheme="majorBidi"/>
          <w:b/>
          <w:bCs/>
          <w:sz w:val="24"/>
          <w:szCs w:val="24"/>
        </w:rPr>
        <w:t>Abstract</w:t>
      </w:r>
      <w:r w:rsidRPr="00F76E6F">
        <w:rPr>
          <w:rFonts w:asciiTheme="majorBidi" w:hAnsiTheme="majorBidi" w:cstheme="majorBidi"/>
          <w:sz w:val="24"/>
          <w:szCs w:val="24"/>
        </w:rPr>
        <w:t>:</w:t>
      </w:r>
    </w:p>
    <w:p w:rsidR="00014BDB" w:rsidRPr="00F76E6F" w:rsidRDefault="00F76E6F" w:rsidP="00F76E6F">
      <w:pPr>
        <w:jc w:val="both"/>
        <w:rPr>
          <w:rFonts w:asciiTheme="majorBidi" w:hAnsiTheme="majorBidi" w:cstheme="majorBidi"/>
          <w:sz w:val="24"/>
          <w:szCs w:val="24"/>
          <w:lang w:val="en-US"/>
        </w:rPr>
      </w:pPr>
      <w:r w:rsidRPr="00F76E6F">
        <w:rPr>
          <w:rFonts w:asciiTheme="majorBidi" w:hAnsiTheme="majorBidi" w:cstheme="majorBidi"/>
          <w:sz w:val="24"/>
          <w:szCs w:val="24"/>
          <w:lang w:val="en-US"/>
        </w:rPr>
        <w:t>Cardiac arrhythmias are common in horses. However, in most cases these arrhythmias are physiological. All the difficulties with which the veterinarian will be confronted will consist in highlighting this arrhythmia and especially differentiating such physiological arrhythmias from pathological arrhythmias, which could have an impact on the future of the horse. In the context of all horses the clinical examination is the first step to be carried out, by completing a resting electrocardiography which the essential step to make the diagnosis. In many cases, stress or prolonged electrocardiography (</w:t>
      </w:r>
      <w:proofErr w:type="spellStart"/>
      <w:r w:rsidRPr="00F76E6F">
        <w:rPr>
          <w:rFonts w:asciiTheme="majorBidi" w:hAnsiTheme="majorBidi" w:cstheme="majorBidi"/>
          <w:sz w:val="24"/>
          <w:szCs w:val="24"/>
          <w:lang w:val="en-US"/>
        </w:rPr>
        <w:t>Holter</w:t>
      </w:r>
      <w:proofErr w:type="spellEnd"/>
      <w:r w:rsidRPr="00F76E6F">
        <w:rPr>
          <w:rFonts w:asciiTheme="majorBidi" w:hAnsiTheme="majorBidi" w:cstheme="majorBidi"/>
          <w:sz w:val="24"/>
          <w:szCs w:val="24"/>
          <w:lang w:val="en-US"/>
        </w:rPr>
        <w:t>) may also be necessary to differentiate a physiological arrhythmia of a pathological arrhythmia.</w:t>
      </w:r>
    </w:p>
    <w:sectPr w:rsidR="00014BDB" w:rsidRPr="00F76E6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243</Words>
  <Characters>1341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550</cp:revision>
  <dcterms:created xsi:type="dcterms:W3CDTF">2019-12-10T12:38:00Z</dcterms:created>
  <dcterms:modified xsi:type="dcterms:W3CDTF">2022-10-09T10:10:00Z</dcterms:modified>
</cp:coreProperties>
</file>