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Preuve moléculaire de la présence d’ADN d’</w:t>
      </w:r>
      <w:proofErr w:type="spellStart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hémoprotozoaires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Theileria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et 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Babesia</w:t>
      </w:r>
      <w:proofErr w:type="spellEnd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et de bactéries transmis par les tiques et dans le sang des petits ruminants dans le nord de l'Algérie</w:t>
      </w:r>
    </w:p>
    <w:p w:rsidR="00B0569A" w:rsidRP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ertAlign w:val="superscript"/>
        </w:rPr>
      </w:pP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Boucheikhchoukh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Mehdi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>Aouadi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Atef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>Leulmi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Hamza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>Benakhla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Ahmed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>, Raoult Didier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proofErr w:type="gram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,5</w:t>
      </w:r>
      <w:proofErr w:type="gram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>Parola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Philippe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B0569A">
        <w:rPr>
          <w:rFonts w:ascii="Times New Roman" w:eastAsia="Times New Roman" w:hAnsi="Times New Roman" w:cs="Times New Roman"/>
          <w:b/>
          <w:bCs/>
          <w:vertAlign w:val="superscript"/>
        </w:rPr>
        <w:t>,6</w:t>
      </w:r>
    </w:p>
    <w:p w:rsidR="00B0569A" w:rsidRP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</w:pPr>
      <w:proofErr w:type="gramStart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val="en-US"/>
        </w:rPr>
        <w:t>1</w:t>
      </w:r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Department of Veterinary Sciences,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Chadli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Bendjedid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University, Algeria.</w:t>
      </w:r>
      <w:proofErr w:type="gramEnd"/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2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Université Mohamed Cherif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Messaadia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, Institut des Sciences Agronomiques et Vétérinaires, Souk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Ahras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, 41000,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Algeria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.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3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Qista Techno Bam, Avenue Philibert Aix-En-Provence 13100, France.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4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Aix Marseille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Univ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., IRD, AP-HM, MEPHI, Marseille, France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5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IHU-Méditerranée Infection, Marseille, France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6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Aix Marseille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Univ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., IRD, AP-HM, SSA, VITROME, France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>Corresponding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>author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email: m.boucheikhchoukh@univ-eltarf.dz</w:t>
      </w:r>
    </w:p>
    <w:p w:rsid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Résumé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0569A">
        <w:rPr>
          <w:rFonts w:ascii="Times New Roman" w:eastAsia="Times New Roman" w:hAnsi="Times New Roman" w:cs="Times New Roman"/>
        </w:rPr>
        <w:t xml:space="preserve">En utilisant la RT-PCR, la PCR standard et/ou le séquençage, nous avons étudié la présence de micro-organismes associés aux tiques et dans le sang des moutons et des chèvres de la région de Souk </w:t>
      </w:r>
      <w:proofErr w:type="spellStart"/>
      <w:r w:rsidRPr="00B0569A">
        <w:rPr>
          <w:rFonts w:ascii="Times New Roman" w:eastAsia="Times New Roman" w:hAnsi="Times New Roman" w:cs="Times New Roman"/>
        </w:rPr>
        <w:t>Ahras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, en Algérie.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Borrelia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theileri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, a été détecté dans (7/120, 5,8%) du sang de moutons et (13/120, 10,8%) de chèvres.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Anaplasma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ovis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a été dépisté dans (38/73, 52%)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Rhipicephalus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bursa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et (5/22, 22,7%) </w:t>
      </w:r>
      <w:r w:rsidRPr="00B0569A">
        <w:rPr>
          <w:rFonts w:ascii="Times New Roman" w:eastAsia="Times New Roman" w:hAnsi="Times New Roman" w:cs="Times New Roman"/>
          <w:i/>
          <w:iCs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turanicus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et dans (74/120, 61,7%), (65/120, 54,2%) le sang des moutons et des chèvres respectivement.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Coxiella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burnetii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a été testée positive dans le sang de </w:t>
      </w:r>
      <w:r w:rsidRPr="00B0569A">
        <w:rPr>
          <w:rFonts w:ascii="Times New Roman" w:eastAsia="Times New Roman" w:hAnsi="Times New Roman" w:cs="Times New Roman"/>
          <w:i/>
          <w:iCs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bursa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(4/73, 5,5%) et (7/120, 5,8%) des moutons et (2/120, 1,7%) des chèvres.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Theileria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ovis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a été détectée chez (50/147, 34%) </w:t>
      </w:r>
      <w:r w:rsidRPr="00B0569A">
        <w:rPr>
          <w:rFonts w:ascii="Times New Roman" w:eastAsia="Times New Roman" w:hAnsi="Times New Roman" w:cs="Times New Roman"/>
          <w:i/>
          <w:iCs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bursa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et (3/22, 13,6%) </w:t>
      </w:r>
      <w:r w:rsidRPr="00B0569A">
        <w:rPr>
          <w:rFonts w:ascii="Times New Roman" w:eastAsia="Times New Roman" w:hAnsi="Times New Roman" w:cs="Times New Roman"/>
          <w:i/>
          <w:iCs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turanicus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et dans (64/120, 53,3%) le sang de moutons et (25/120, 20,8%) de chèvres.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Babesia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ovis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a été dépisté positif dans (23/147, 15,6%) </w:t>
      </w:r>
      <w:r w:rsidRPr="00B0569A">
        <w:rPr>
          <w:rFonts w:ascii="Times New Roman" w:eastAsia="Times New Roman" w:hAnsi="Times New Roman" w:cs="Times New Roman"/>
          <w:i/>
          <w:iCs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bursa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et (7/48, 14,6%) </w:t>
      </w:r>
      <w:r w:rsidRPr="00B0569A">
        <w:rPr>
          <w:rFonts w:ascii="Times New Roman" w:eastAsia="Times New Roman" w:hAnsi="Times New Roman" w:cs="Times New Roman"/>
          <w:i/>
          <w:iCs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turanicus</w:t>
      </w:r>
      <w:proofErr w:type="spellEnd"/>
      <w:r w:rsidRPr="00B0569A">
        <w:rPr>
          <w:rFonts w:ascii="Times New Roman" w:eastAsia="Times New Roman" w:hAnsi="Times New Roman" w:cs="Times New Roman"/>
        </w:rPr>
        <w:t>. Nos résultats élargissent les connaissances du répertoire des micro-organismes transmis par les tiques présentes dans les ectoparasites et/ou le sang des petits ruminants en Algérie.</w:t>
      </w:r>
    </w:p>
    <w:p w:rsidR="00B0569A" w:rsidRPr="00B0569A" w:rsidRDefault="00B0569A" w:rsidP="00B056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569A">
        <w:rPr>
          <w:rFonts w:ascii="Times New Roman" w:eastAsia="Times New Roman" w:hAnsi="Times New Roman" w:cs="Times New Roman"/>
          <w:b/>
          <w:bCs/>
        </w:rPr>
        <w:t>Mots-clés :</w:t>
      </w:r>
      <w:r w:rsidRPr="00B0569A">
        <w:rPr>
          <w:rFonts w:ascii="Times New Roman" w:eastAsia="Times New Roman" w:hAnsi="Times New Roman" w:cs="Times New Roman"/>
        </w:rPr>
        <w:t xml:space="preserve"> Algérie ;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Babesia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ovis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; Petits ruminants ;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Theileria</w:t>
      </w:r>
      <w:proofErr w:type="spellEnd"/>
      <w:r w:rsidRPr="00B0569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</w:rPr>
        <w:t>ovis</w:t>
      </w:r>
      <w:proofErr w:type="spellEnd"/>
      <w:r w:rsidRPr="00B0569A">
        <w:rPr>
          <w:rFonts w:ascii="Times New Roman" w:eastAsia="Times New Roman" w:hAnsi="Times New Roman" w:cs="Times New Roman"/>
        </w:rPr>
        <w:t xml:space="preserve"> ; Tiques.</w:t>
      </w:r>
    </w:p>
    <w:p w:rsidR="00B0569A" w:rsidRPr="00B0569A" w:rsidRDefault="00B0569A" w:rsidP="00B056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Molecular evidence of tick-borne </w:t>
      </w:r>
      <w:proofErr w:type="spellStart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hemoprotozoan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-parasites (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Theileria</w:t>
      </w:r>
      <w:proofErr w:type="spellEnd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and 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Babesia</w:t>
      </w:r>
      <w:proofErr w:type="spellEnd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 and bacteria in ticks and blood from small ruminants in Northern Algeria</w:t>
      </w:r>
    </w:p>
    <w:p w:rsidR="00B0569A" w:rsidRP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</w:pP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Boucheikhchoukh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Mehdi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Aouadi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Atef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Leulmi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Hamza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Benakhla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Ahmed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Raoult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Didier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4</w:t>
      </w:r>
      <w:proofErr w:type="gram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,5</w:t>
      </w:r>
      <w:proofErr w:type="gram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Parola</w:t>
      </w:r>
      <w:proofErr w:type="spellEnd"/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Philippe</w:t>
      </w: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5</w:t>
      </w:r>
      <w:r w:rsidRPr="00B0569A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,6</w:t>
      </w:r>
    </w:p>
    <w:p w:rsidR="00B0569A" w:rsidRPr="00B0569A" w:rsidRDefault="00B0569A" w:rsidP="00B0569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</w:pPr>
      <w:proofErr w:type="gramStart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val="en-US"/>
        </w:rPr>
        <w:t>1</w:t>
      </w:r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Department of Veterinary Sciences,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Chadli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>Bendjedid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 University, Algeria.</w:t>
      </w:r>
      <w:proofErr w:type="gramEnd"/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2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Université Mohamed Cherif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Messaadia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, Institut des Sciences Agronomiques et Vétérinaires, Souk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Ahras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, 41000,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Algeria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.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3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Qista Techno Bam, Avenue Philibert Aix-En-Provence 13100, France.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4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Aix Marseille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Univ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., IRD, AP-HM, MEPHI, Marseille, France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5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 IHU-Méditerranée Infection, Marseille, France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vertAlign w:val="superscript"/>
        </w:rPr>
        <w:t>6</w:t>
      </w:r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Aix Marseille </w:t>
      </w:r>
      <w:proofErr w:type="spellStart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>Univ</w:t>
      </w:r>
      <w:proofErr w:type="spellEnd"/>
      <w:r w:rsidRPr="00B0569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</w:rPr>
        <w:t xml:space="preserve">., IRD, AP-HM, SSA, VITROME, France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>Corresponding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>author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email: m.boucheikhchoukh@univ-eltarf.dz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B05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Abstract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Using </w:t>
      </w:r>
      <w:proofErr w:type="spellStart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>qPCR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standard PCR and/or sequencing, we investigated the presence of tick-associated microorganisms in ticks and blood from sheep and goats from Souk </w:t>
      </w:r>
      <w:proofErr w:type="spellStart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>Ahras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Algeria. 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Borrelia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theileri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was detected in (7/120, 5.8%) blood from sheep and (13/120, 10.8%) goats.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Anaplasma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screened in (38/73, 52%)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Rhipicephalus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bursa</w:t>
      </w: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(5/22, 22.7%) </w:t>
      </w:r>
      <w:proofErr w:type="gram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turanicus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 (74/120, 61.7%), (65/120, 54.2%) blood of sheep and goats respectively.</w:t>
      </w:r>
      <w:proofErr w:type="gram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Coxiella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burnetii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tested positive in </w:t>
      </w:r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R. bursa</w:t>
      </w: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(4/73, 5.5%) and (7/120, 5.8%) blood of sheep and (2/120, 1.7%) goats.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Theileria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detected in (50/147, 34%) </w:t>
      </w:r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R. bursa</w:t>
      </w: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(3/22, </w:t>
      </w: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13.6%) </w:t>
      </w:r>
      <w:proofErr w:type="gram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turanicus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 (64/120, 53.3%) blood of sheep and (25/120, 20.8%) goats.</w:t>
      </w:r>
      <w:proofErr w:type="gram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Babesia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screened positive in (23/147, 15.6%) </w:t>
      </w:r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R. bursa</w:t>
      </w: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(7/48, 14.6%) </w:t>
      </w:r>
      <w:proofErr w:type="gram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R.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turanicus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Our findings expand knowledge about the repertoire of tick-borne microorganisms present in </w:t>
      </w:r>
      <w:proofErr w:type="spellStart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>ectoparasites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and/or the blood of small ruminants in Algeria.</w:t>
      </w: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69A" w:rsidRPr="00B0569A" w:rsidRDefault="00B0569A" w:rsidP="00B0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56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Algeria;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Babesia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Small ruminants;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Theileria</w:t>
      </w:r>
      <w:proofErr w:type="spellEnd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0569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ovis</w:t>
      </w:r>
      <w:proofErr w:type="spellEnd"/>
      <w:r w:rsidRPr="00B0569A">
        <w:rPr>
          <w:rFonts w:ascii="Times New Roman" w:eastAsia="Times New Roman" w:hAnsi="Times New Roman" w:cs="Times New Roman"/>
          <w:sz w:val="24"/>
          <w:szCs w:val="24"/>
          <w:lang w:val="en-US"/>
        </w:rPr>
        <w:t>; Ticks.</w:t>
      </w:r>
    </w:p>
    <w:p w:rsidR="002E111B" w:rsidRPr="00B0569A" w:rsidRDefault="002E111B">
      <w:pPr>
        <w:rPr>
          <w:lang w:val="en-US"/>
        </w:rPr>
      </w:pPr>
    </w:p>
    <w:sectPr w:rsidR="002E111B" w:rsidRPr="00B05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9A"/>
    <w:rsid w:val="002E111B"/>
    <w:rsid w:val="00B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2022-12-08T08:33:00Z</dcterms:created>
  <dcterms:modified xsi:type="dcterms:W3CDTF">2022-12-08T08:35:00Z</dcterms:modified>
</cp:coreProperties>
</file>