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FD" w:rsidRDefault="00A30FFD" w:rsidP="00A30FFD">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 M</w:t>
      </w:r>
      <w:r>
        <w:rPr>
          <w:rFonts w:asciiTheme="majorBidi" w:hAnsiTheme="majorBidi" w:cstheme="majorBidi"/>
          <w:b/>
          <w:bCs/>
          <w:color w:val="000000"/>
          <w:sz w:val="28"/>
          <w:szCs w:val="28"/>
          <w:shd w:val="clear" w:color="auto" w:fill="FFFFFF"/>
        </w:rPr>
        <w:t>r</w:t>
      </w:r>
      <w:r w:rsidRPr="002779D7">
        <w:rPr>
          <w:rFonts w:asciiTheme="majorBidi" w:hAnsiTheme="majorBidi" w:cstheme="majorBidi"/>
          <w:b/>
          <w:bCs/>
          <w:color w:val="000000"/>
          <w:sz w:val="28"/>
          <w:szCs w:val="28"/>
          <w:shd w:val="clear" w:color="auto" w:fill="FFFFFF"/>
        </w:rPr>
        <w:t xml:space="preserve"> </w:t>
      </w:r>
      <w:proofErr w:type="spellStart"/>
      <w:r w:rsidRPr="00A30FFD">
        <w:rPr>
          <w:rFonts w:asciiTheme="majorBidi" w:hAnsiTheme="majorBidi" w:cstheme="majorBidi"/>
          <w:b/>
          <w:bCs/>
          <w:color w:val="000000"/>
          <w:sz w:val="28"/>
          <w:szCs w:val="28"/>
          <w:shd w:val="clear" w:color="auto" w:fill="FFFFFF"/>
        </w:rPr>
        <w:t>Rezzik</w:t>
      </w:r>
      <w:proofErr w:type="spellEnd"/>
      <w:r w:rsidRPr="00A30FFD">
        <w:rPr>
          <w:rFonts w:asciiTheme="majorBidi" w:hAnsiTheme="majorBidi" w:cstheme="majorBidi"/>
          <w:b/>
          <w:bCs/>
          <w:color w:val="000000"/>
          <w:sz w:val="28"/>
          <w:szCs w:val="28"/>
          <w:shd w:val="clear" w:color="auto" w:fill="FFFFFF"/>
        </w:rPr>
        <w:t xml:space="preserve"> Hocine</w:t>
      </w:r>
    </w:p>
    <w:p w:rsidR="00A30FFD" w:rsidRDefault="00A30FFD" w:rsidP="00A30FFD">
      <w:pPr>
        <w:jc w:val="center"/>
        <w:rPr>
          <w:rFonts w:asciiTheme="majorBidi" w:hAnsiTheme="majorBidi" w:cstheme="majorBidi"/>
          <w:b/>
          <w:bCs/>
          <w:color w:val="000000"/>
          <w:sz w:val="28"/>
          <w:szCs w:val="28"/>
          <w:shd w:val="clear" w:color="auto" w:fill="FFFFFF"/>
        </w:rPr>
      </w:pPr>
      <w:r w:rsidRPr="00A30FFD">
        <w:rPr>
          <w:rFonts w:asciiTheme="majorBidi" w:hAnsiTheme="majorBidi" w:cstheme="majorBidi"/>
          <w:b/>
          <w:bCs/>
          <w:color w:val="000000"/>
          <w:sz w:val="28"/>
          <w:szCs w:val="28"/>
          <w:shd w:val="clear" w:color="auto" w:fill="FFFFFF"/>
        </w:rPr>
        <w:t>Effet d’une ration à base d’orge locale et de paille traitée à l’urée sur la croissance et la qualité de la carc</w:t>
      </w:r>
      <w:r>
        <w:rPr>
          <w:rFonts w:asciiTheme="majorBidi" w:hAnsiTheme="majorBidi" w:cstheme="majorBidi"/>
          <w:b/>
          <w:bCs/>
          <w:color w:val="000000"/>
          <w:sz w:val="28"/>
          <w:szCs w:val="28"/>
          <w:shd w:val="clear" w:color="auto" w:fill="FFFFFF"/>
        </w:rPr>
        <w:t xml:space="preserve">asse de taurillons Montbéliard </w:t>
      </w:r>
    </w:p>
    <w:p w:rsidR="00A30FFD" w:rsidRDefault="00A30FFD" w:rsidP="00A30FFD">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2013</w:t>
      </w:r>
    </w:p>
    <w:p w:rsidR="00A30FFD" w:rsidRPr="00A30FFD" w:rsidRDefault="00A30FFD">
      <w:pPr>
        <w:rPr>
          <w:rFonts w:asciiTheme="majorBidi" w:hAnsiTheme="majorBidi" w:cstheme="majorBidi"/>
          <w:sz w:val="24"/>
          <w:szCs w:val="24"/>
        </w:rPr>
      </w:pPr>
      <w:r w:rsidRPr="00A30FFD">
        <w:rPr>
          <w:rFonts w:asciiTheme="majorBidi" w:hAnsiTheme="majorBidi" w:cstheme="majorBidi"/>
          <w:b/>
          <w:bCs/>
          <w:sz w:val="24"/>
          <w:szCs w:val="24"/>
        </w:rPr>
        <w:t>Résumé</w:t>
      </w:r>
      <w:r w:rsidRPr="00A30FFD">
        <w:rPr>
          <w:rFonts w:asciiTheme="majorBidi" w:hAnsiTheme="majorBidi" w:cstheme="majorBidi"/>
          <w:sz w:val="24"/>
          <w:szCs w:val="24"/>
        </w:rPr>
        <w:t xml:space="preserve"> : </w:t>
      </w:r>
    </w:p>
    <w:p w:rsidR="0056389E" w:rsidRPr="00A30FFD" w:rsidRDefault="00A30FFD" w:rsidP="00A30FFD">
      <w:pPr>
        <w:rPr>
          <w:rFonts w:asciiTheme="majorBidi" w:hAnsiTheme="majorBidi" w:cstheme="majorBidi"/>
          <w:sz w:val="24"/>
          <w:szCs w:val="24"/>
          <w:lang w:val="en-US"/>
        </w:rPr>
      </w:pPr>
      <w:r w:rsidRPr="00A30FFD">
        <w:rPr>
          <w:rFonts w:asciiTheme="majorBidi" w:hAnsiTheme="majorBidi" w:cstheme="majorBidi"/>
          <w:sz w:val="24"/>
          <w:szCs w:val="24"/>
        </w:rPr>
        <w:t>En vu de démontrer la possibilité de produire de la viande de veau à moindre coût, en utilisant les aliments purement algériens et sans avoir recours aux importations, nous avons effectué une expérimentation d’engraissement de dix taurillons divisés en deux lots : cinq témoins alimentés avec l’aliment ONAB et la paille de blé dur (L’alimentation habituelle des éleveurs) et les cinq autres (expérimentaux) alimentés à l'orge et à la paille traité à l'urée. Les GMQ réalisés étaient de1</w:t>
      </w:r>
      <w:proofErr w:type="gramStart"/>
      <w:r w:rsidRPr="00A30FFD">
        <w:rPr>
          <w:rFonts w:asciiTheme="majorBidi" w:hAnsiTheme="majorBidi" w:cstheme="majorBidi"/>
          <w:sz w:val="24"/>
          <w:szCs w:val="24"/>
        </w:rPr>
        <w:t>,29</w:t>
      </w:r>
      <w:proofErr w:type="gramEnd"/>
      <w:r w:rsidRPr="00A30FFD">
        <w:rPr>
          <w:rFonts w:asciiTheme="majorBidi" w:hAnsiTheme="majorBidi" w:cstheme="majorBidi"/>
          <w:sz w:val="24"/>
          <w:szCs w:val="24"/>
        </w:rPr>
        <w:t xml:space="preserve"> kg pour les témoins contre 1,23 kg pour les expérimentaux ; avec des coefficients de corrélation toujours supérieurs à 0,9 et très proche de 1 pour les mensurations réalisées sur les animaux par rapport à leurs poids vifs notamment le tour de poitrine, la hauteur du garrot et le tour spiralé. Après abattage, les rendements en carcasses obtenus étaient de 56,06% et de 55,33% pour les témoins et les expérimentaux respectivement et le taux de graisses des carcasses estimés a partir de la 11eme cote était de 23, 35 % pour les témoins contre 25,4 % pour les expérimentaux. Les poids des différents organes des cinquièmes quartiers ne présentaient pas une différence significative. Du point de vue économique, les marges bénéficiaires dégagées sont de 18,28% pour l’élevage expérimental contre seulement 0,89% pour l’élevage témoin ainsi le prix de revient du kg de viande est de 713,62 DA pour les témoins contre 608,74 DA pour les expérimentaux.</w:t>
      </w:r>
      <w:r w:rsidRPr="00A30FFD">
        <w:rPr>
          <w:rFonts w:asciiTheme="majorBidi" w:hAnsiTheme="majorBidi" w:cstheme="majorBidi"/>
          <w:sz w:val="24"/>
          <w:szCs w:val="24"/>
        </w:rPr>
        <w:br/>
      </w:r>
      <w:r w:rsidRPr="00A30FFD">
        <w:rPr>
          <w:rFonts w:asciiTheme="majorBidi" w:hAnsiTheme="majorBidi" w:cstheme="majorBidi"/>
          <w:sz w:val="24"/>
          <w:szCs w:val="24"/>
        </w:rPr>
        <w:br/>
      </w:r>
      <w:r w:rsidRPr="00A30FFD">
        <w:rPr>
          <w:rFonts w:asciiTheme="majorBidi" w:hAnsiTheme="majorBidi" w:cstheme="majorBidi"/>
          <w:sz w:val="24"/>
          <w:szCs w:val="24"/>
        </w:rPr>
        <w:br/>
      </w:r>
      <w:r w:rsidRPr="00A30FFD">
        <w:rPr>
          <w:rFonts w:asciiTheme="majorBidi" w:hAnsiTheme="majorBidi" w:cstheme="majorBidi"/>
          <w:b/>
          <w:bCs/>
          <w:sz w:val="24"/>
          <w:szCs w:val="24"/>
          <w:lang w:val="en-US"/>
        </w:rPr>
        <w:t>Abstract</w:t>
      </w:r>
      <w:proofErr w:type="gramStart"/>
      <w:r w:rsidRPr="00A30FFD">
        <w:rPr>
          <w:rFonts w:asciiTheme="majorBidi" w:hAnsiTheme="majorBidi" w:cstheme="majorBidi"/>
          <w:b/>
          <w:bCs/>
          <w:sz w:val="24"/>
          <w:szCs w:val="24"/>
          <w:lang w:val="en-US"/>
        </w:rPr>
        <w:t>:</w:t>
      </w:r>
      <w:proofErr w:type="gramEnd"/>
      <w:r w:rsidRPr="00A30FFD">
        <w:rPr>
          <w:rFonts w:asciiTheme="majorBidi" w:hAnsiTheme="majorBidi" w:cstheme="majorBidi"/>
          <w:b/>
          <w:bCs/>
          <w:sz w:val="24"/>
          <w:szCs w:val="24"/>
          <w:lang w:val="en-US"/>
        </w:rPr>
        <w:br/>
      </w:r>
      <w:r w:rsidRPr="00A30FFD">
        <w:rPr>
          <w:rFonts w:asciiTheme="majorBidi" w:hAnsiTheme="majorBidi" w:cstheme="majorBidi"/>
          <w:sz w:val="24"/>
          <w:szCs w:val="24"/>
          <w:lang w:val="en-US"/>
        </w:rPr>
        <w:t xml:space="preserve">In seen to show the possibility of producing calf meat at lower cost, by using purely Algerian food and without having recourse to the imports, we carried out an experimentation by fattening ten calf divided into two batches: five witnesses fed with concentrate ONAB and the straw of durum wheat (usual food of the stockbreeders) and the five others (experimental ones) fed with the barley and the straw treated with urea. The daily average profit carried out was de1.29 kg for the witnesses against 1.23 kg for the experimental ones; with coefficients of correlation always higher than 0.9 and near to 1 for the measurements carried out on the animals compared to their live weights in particular the turn of chest, the height of the garrote and the spiral turn. After slaughtering, yields in carcasses obtained were 56.06% and 55.33% for the witnesses and the experimental ones respectively and the rate of greases of the carcasses estimated from the 11th coast was 23. </w:t>
      </w:r>
      <w:proofErr w:type="gramStart"/>
      <w:r w:rsidRPr="00A30FFD">
        <w:rPr>
          <w:rFonts w:asciiTheme="majorBidi" w:hAnsiTheme="majorBidi" w:cstheme="majorBidi"/>
          <w:sz w:val="24"/>
          <w:szCs w:val="24"/>
          <w:lang w:val="en-US"/>
        </w:rPr>
        <w:t>35 % for the witnesses against 25.4 % for the experimental ones.</w:t>
      </w:r>
      <w:proofErr w:type="gramEnd"/>
      <w:r w:rsidRPr="00A30FFD">
        <w:rPr>
          <w:rFonts w:asciiTheme="majorBidi" w:hAnsiTheme="majorBidi" w:cstheme="majorBidi"/>
          <w:sz w:val="24"/>
          <w:szCs w:val="24"/>
          <w:lang w:val="en-US"/>
        </w:rPr>
        <w:t xml:space="preserve"> The weights of the various bodies of the fifth quarters’ did not present a significant difference. From the economic standpoint, the released profit margins are 18.28% for the experimental breeding thus counters only 0.89% for the pilot breeding the cost price of kg of meat is of 713.62 DA for the witnesses against 608.74 DA for the experimental ones.</w:t>
      </w:r>
    </w:p>
    <w:sectPr w:rsidR="0056389E" w:rsidRPr="00A30FFD"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30FFD"/>
    <w:rsid w:val="0056389E"/>
    <w:rsid w:val="00A30F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2615</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2019-10-08T07:53:00Z</dcterms:created>
  <dcterms:modified xsi:type="dcterms:W3CDTF">2019-10-08T07:56:00Z</dcterms:modified>
</cp:coreProperties>
</file>