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3B" w:rsidRPr="0023723B" w:rsidRDefault="0023723B" w:rsidP="0023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</w:rPr>
        <w:t>Contribution à l’étude de la prévalence des piroplasmoses bovines</w:t>
      </w:r>
    </w:p>
    <w:p w:rsidR="0023723B" w:rsidRPr="0023723B" w:rsidRDefault="0023723B" w:rsidP="0023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</w:rPr>
        <w:t>dans</w:t>
      </w:r>
      <w:proofErr w:type="gramEnd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les régions de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</w:rPr>
        <w:t>Tizi-ouzou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d’El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</w:rPr>
        <w:t>Taref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et d’Annaba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>Abdellaoui Lynda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bookmarkEnd w:id="0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>Mebkhout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Faiza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>Belmadani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Mohammed El Amin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>Djemadi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>Nacer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Eddine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>, SAIDANI Khelaf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Université Saad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Dahleb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Blida1, Algérie.</w:t>
      </w:r>
    </w:p>
    <w:p w:rsidR="0023723B" w:rsidRPr="0023723B" w:rsidRDefault="0023723B" w:rsidP="0023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>* Correspondance : lyndabdellaoui5@gmail.com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</w:rPr>
        <w:t>Résumé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Les piroplasmoses sont des maladies infectieuses non contagieuses, inoculables dues à la multiplication des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piroplasmes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dans les globules rouges.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Notre étude sur la présence des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piroplasmes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chez les bovins a été menée dans la région de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Tizi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Ouzou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, Annaba et d’el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Tarf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La présence des piroplasmoses dans la région de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Tizi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Ouzou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est mise en évidence sur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>38 prélèvements provenant d’un total de 87 bovins prélevés. Sur l’ensemble des animaux prélevés, 75 sont des femelles et le reste sont des mâles. Cette étude a montré un taux d’infection de 43,7%. La prévalence des piroplasmoses dans la région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23B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Annaba et El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Tarf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a été évaluée sur 161 bovins. Bien qu’aucune tique n’ait été observée sur les animaux suspects,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Theileria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annulata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, le complexe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buffeli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Babesia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bovis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Anaplasma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marginale ont été identifiés avec un taux respectif de 74,6% (103 cas), 13,8% (19 cas), 4,3% (6 cas) et 15,2% (21 cas). Sur un effectif total de 138 bovins, 11 animaux présentant une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co-infection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par T.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annulata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et A. marginale.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Mots clés : Piroplasmoses, bovin, prévalence,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Theileria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annulata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, complexe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buffeli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Babesia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bovis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Anaplasma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marginale.</w:t>
      </w:r>
    </w:p>
    <w:p w:rsidR="0023723B" w:rsidRPr="0023723B" w:rsidRDefault="0023723B" w:rsidP="0023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23B" w:rsidRPr="0023723B" w:rsidRDefault="0023723B" w:rsidP="0023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Contribution to the study of the prevalence of bovine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piroplasmosis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in the regions of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Tizi-ouzou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El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Taref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 and Annaba</w:t>
      </w:r>
    </w:p>
    <w:p w:rsidR="0023723B" w:rsidRPr="0023723B" w:rsidRDefault="0023723B" w:rsidP="0023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Abdellaoui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Lynda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en-US"/>
        </w:rPr>
        <w:t>1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Mebkhout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Faiza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Belmadani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Mohammed El Amin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Djemadi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Nacer</w:t>
      </w:r>
      <w:proofErr w:type="spellEnd"/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Eddine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SAIDANI Khelaf</w:t>
      </w: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</w:p>
    <w:p w:rsidR="0023723B" w:rsidRPr="0023723B" w:rsidRDefault="0023723B" w:rsidP="0023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Université Saad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</w:rPr>
        <w:t>Dahleb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</w:rPr>
        <w:t xml:space="preserve"> Blida1, Algérie.</w:t>
      </w:r>
    </w:p>
    <w:p w:rsidR="0023723B" w:rsidRPr="0023723B" w:rsidRDefault="0023723B" w:rsidP="0023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72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proofErr w:type="gramStart"/>
      <w:r w:rsidRPr="0023723B">
        <w:rPr>
          <w:rFonts w:ascii="Times New Roman" w:eastAsia="Times New Roman" w:hAnsi="Times New Roman" w:cs="Times New Roman"/>
          <w:sz w:val="24"/>
          <w:szCs w:val="24"/>
          <w:lang w:val="en-US"/>
        </w:rPr>
        <w:t>Correspondance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/>
        </w:rPr>
        <w:t> :</w:t>
      </w:r>
      <w:proofErr w:type="gramEnd"/>
      <w:r w:rsidRPr="002372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2372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lyndabdellaoui5@gmail.com</w:t>
        </w:r>
      </w:hyperlink>
    </w:p>
    <w:p w:rsidR="0023723B" w:rsidRPr="0023723B" w:rsidRDefault="0023723B" w:rsidP="00237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372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Abstract</w:t>
      </w:r>
    </w:p>
    <w:p w:rsidR="0023723B" w:rsidRPr="0023723B" w:rsidRDefault="0023723B" w:rsidP="0023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Piroplasmosis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 non-contagious,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inoculable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infectious disease caused by the multiplication of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Piroplasmas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red blood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cells.Our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study on the presence of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piroplasmas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cattle was conducted in the regions of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Tizi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Ouzou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Annaba and el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Tarf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presence of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piroplasmosis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region of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Tizi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Ouzou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demonstrated on38 samples from a total of 87 cattle were sampled. Of the animals sampled, 75 were females and the rest were males. This study showed an infection rate of 43.7%. The prevalence of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piroplasmosis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Annaba and El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Tarf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regions.The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prevalence of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piroplasmosis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Annaba and El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Tarf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regions was evaluated in 161 cattle. Although no ticks were observed on the suspect animals,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Theileria</w:t>
      </w:r>
      <w:proofErr w:type="spellEnd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annulata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Buffeli</w:t>
      </w:r>
      <w:proofErr w:type="spellEnd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complex</w:t>
      </w:r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Babesia</w:t>
      </w:r>
      <w:proofErr w:type="spellEnd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bovis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Anaplasma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marginale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were identified with a rate of 74.6% (103 cases), 13.8% (19 cases), 4.3% (6 cases) and 15.2% (21 cases) respectively. Out of a total of 138 cattle, 11 animals were co-infected with </w:t>
      </w:r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T.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annulata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A.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marginale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3723B" w:rsidRPr="0023723B" w:rsidRDefault="0023723B" w:rsidP="00237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723B">
        <w:rPr>
          <w:rFonts w:ascii="Times New Roman" w:eastAsia="Times New Roman" w:hAnsi="Times New Roman" w:cs="Times New Roman"/>
          <w:b/>
          <w:bCs/>
          <w:lang w:val="en-GB"/>
        </w:rPr>
        <w:t xml:space="preserve">Keywords: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Piroplasmosis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cattle, prevalence,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Theileria</w:t>
      </w:r>
      <w:proofErr w:type="spellEnd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annulata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Buffeli</w:t>
      </w:r>
      <w:proofErr w:type="spellEnd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complex</w:t>
      </w:r>
      <w:r w:rsidRPr="0023723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Babesia</w:t>
      </w:r>
      <w:proofErr w:type="spellEnd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bovis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Anaplasma</w:t>
      </w:r>
      <w:proofErr w:type="spellEnd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</w:t>
      </w:r>
      <w:proofErr w:type="spellStart"/>
      <w:r w:rsidRPr="0023723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marginale</w:t>
      </w:r>
      <w:proofErr w:type="spellEnd"/>
      <w:r w:rsidRPr="0023723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815F0" w:rsidRPr="0023723B" w:rsidRDefault="00C815F0">
      <w:pPr>
        <w:rPr>
          <w:lang w:val="en-GB"/>
        </w:rPr>
      </w:pPr>
    </w:p>
    <w:sectPr w:rsidR="00C815F0" w:rsidRPr="0023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3B"/>
    <w:rsid w:val="0023723B"/>
    <w:rsid w:val="00C8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dabdellaoui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1</cp:revision>
  <dcterms:created xsi:type="dcterms:W3CDTF">2023-01-22T08:57:00Z</dcterms:created>
  <dcterms:modified xsi:type="dcterms:W3CDTF">2023-01-22T08:58:00Z</dcterms:modified>
</cp:coreProperties>
</file>