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2F" w:rsidRDefault="001B3597" w:rsidP="00C7692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7692F" w:rsidRPr="00C7692F">
        <w:rPr>
          <w:rFonts w:asciiTheme="majorBidi" w:hAnsiTheme="majorBidi" w:cstheme="majorBidi"/>
          <w:b/>
          <w:bCs/>
          <w:sz w:val="28"/>
          <w:szCs w:val="28"/>
        </w:rPr>
        <w:t>Amputation des oreilles et de la queue chez le chien</w:t>
      </w:r>
    </w:p>
    <w:p w:rsidR="00C7692F" w:rsidRDefault="00C7692F" w:rsidP="00C7692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769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C7692F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37264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599</cp:revision>
  <dcterms:created xsi:type="dcterms:W3CDTF">2019-12-10T12:38:00Z</dcterms:created>
  <dcterms:modified xsi:type="dcterms:W3CDTF">2023-09-12T08:53:00Z</dcterms:modified>
</cp:coreProperties>
</file>