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3" w:rsidRPr="00825D33" w:rsidRDefault="001B3597" w:rsidP="00DC0F0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636A0D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940A79" w:rsidRPr="00940A79">
        <w:t xml:space="preserve"> </w:t>
      </w:r>
      <w:r w:rsidR="00DC0F03" w:rsidRPr="00DC0F03">
        <w:rPr>
          <w:rFonts w:ascii="TimesNewRomanPS-BoldMT" w:hAnsi="TimesNewRomanPS-BoldMT"/>
          <w:b/>
          <w:bCs/>
          <w:color w:val="000000"/>
          <w:sz w:val="30"/>
          <w:szCs w:val="16"/>
        </w:rPr>
        <w:t>Etude rétrospective des paramètres de reproduction des juments de l’haras Hocine el Mansour</w:t>
      </w:r>
    </w:p>
    <w:p w:rsidR="00390C0E" w:rsidRPr="00390C0E" w:rsidRDefault="00390C0E" w:rsidP="00825D3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28D4" w:rsidRPr="00A02873" w:rsidRDefault="002528D4" w:rsidP="001864B1">
      <w:pPr>
        <w:rPr>
          <w:b/>
          <w:bCs/>
        </w:rPr>
      </w:pPr>
    </w:p>
    <w:p w:rsidR="00750F7A" w:rsidRPr="00750F7A" w:rsidRDefault="00750F7A" w:rsidP="00213B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6049">
        <w:rPr>
          <w:rFonts w:asciiTheme="majorBidi" w:hAnsiTheme="majorBidi" w:cstheme="majorBidi"/>
          <w:b/>
          <w:bCs/>
          <w:sz w:val="28"/>
          <w:szCs w:val="28"/>
        </w:rPr>
        <w:t>Résumé</w:t>
      </w:r>
      <w:r w:rsidRPr="00750F7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7050A" w:rsidRPr="00F87CCF" w:rsidRDefault="00F87CCF" w:rsidP="00C7050A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87CCF">
        <w:rPr>
          <w:rFonts w:asciiTheme="majorBidi" w:hAnsiTheme="majorBidi" w:cstheme="majorBidi"/>
          <w:color w:val="000000"/>
          <w:sz w:val="24"/>
          <w:szCs w:val="24"/>
        </w:rPr>
        <w:t>L'objectif de cette étude était d'analyser la variabilité de la fertilité dans le cadre de l'insémination artificielle</w:t>
      </w:r>
      <w:r w:rsidRPr="00F87CCF">
        <w:rPr>
          <w:rFonts w:asciiTheme="majorBidi" w:hAnsiTheme="majorBidi" w:cstheme="majorBidi"/>
          <w:color w:val="000000"/>
          <w:sz w:val="24"/>
          <w:szCs w:val="24"/>
        </w:rPr>
        <w:br/>
        <w:t>chez les juments et d'évaluer les paramètres de reproduction et les facteurs influençant la réussite de cette</w:t>
      </w:r>
      <w:r w:rsidRPr="00F87CCF">
        <w:rPr>
          <w:rFonts w:asciiTheme="majorBidi" w:hAnsiTheme="majorBidi" w:cstheme="majorBidi"/>
          <w:color w:val="000000"/>
          <w:sz w:val="24"/>
          <w:szCs w:val="24"/>
        </w:rPr>
        <w:br/>
        <w:t>technique. Les données ont été collectées à partir de (haras Hocine el Mansour) et ont inclus un échantillon de</w:t>
      </w:r>
      <w:r w:rsidRPr="00F87CCF">
        <w:rPr>
          <w:rFonts w:asciiTheme="majorBidi" w:hAnsiTheme="majorBidi" w:cstheme="majorBidi"/>
          <w:color w:val="000000"/>
          <w:sz w:val="24"/>
          <w:szCs w:val="24"/>
        </w:rPr>
        <w:br/>
        <w:t>juments de race arabe et selle français. Les résultats ont révélé une grande variabilité de la fertilité entre les</w:t>
      </w:r>
      <w:r w:rsidRPr="00F87CCF">
        <w:rPr>
          <w:rFonts w:asciiTheme="majorBidi" w:hAnsiTheme="majorBidi" w:cstheme="majorBidi"/>
          <w:color w:val="000000"/>
          <w:sz w:val="24"/>
          <w:szCs w:val="24"/>
        </w:rPr>
        <w:br/>
        <w:t>juments, avec des taux de réussite de l'insémination artificielle pouvant varier significativement. Les paramètres</w:t>
      </w:r>
      <w:r w:rsidRPr="00F87CCF">
        <w:rPr>
          <w:rFonts w:asciiTheme="majorBidi" w:hAnsiTheme="majorBidi" w:cstheme="majorBidi"/>
          <w:color w:val="000000"/>
          <w:sz w:val="24"/>
          <w:szCs w:val="24"/>
        </w:rPr>
        <w:br/>
        <w:t xml:space="preserve">de reproduction tels que, la taille du follicule </w:t>
      </w:r>
      <w:proofErr w:type="spellStart"/>
      <w:r w:rsidRPr="00F87CCF">
        <w:rPr>
          <w:rFonts w:asciiTheme="majorBidi" w:hAnsiTheme="majorBidi" w:cstheme="majorBidi"/>
          <w:color w:val="000000"/>
          <w:sz w:val="24"/>
          <w:szCs w:val="24"/>
        </w:rPr>
        <w:t>préovulatoire</w:t>
      </w:r>
      <w:proofErr w:type="spellEnd"/>
      <w:r w:rsidRPr="00F87CCF">
        <w:rPr>
          <w:rFonts w:asciiTheme="majorBidi" w:hAnsiTheme="majorBidi" w:cstheme="majorBidi"/>
          <w:color w:val="000000"/>
          <w:sz w:val="24"/>
          <w:szCs w:val="24"/>
        </w:rPr>
        <w:t xml:space="preserve"> et l'intervalle entre l'insémination et l'ovulation, le</w:t>
      </w:r>
      <w:r w:rsidRPr="00F87CCF">
        <w:rPr>
          <w:rFonts w:asciiTheme="majorBidi" w:hAnsiTheme="majorBidi" w:cstheme="majorBidi"/>
          <w:color w:val="000000"/>
          <w:sz w:val="24"/>
          <w:szCs w:val="24"/>
        </w:rPr>
        <w:br/>
        <w:t>type de monte, ont été identifiés comme des facteurs importants influençant la réussite de l'insémination (valeur</w:t>
      </w:r>
      <w:r w:rsidRPr="00F87CCF">
        <w:rPr>
          <w:rFonts w:asciiTheme="majorBidi" w:hAnsiTheme="majorBidi" w:cstheme="majorBidi"/>
          <w:color w:val="000000"/>
          <w:sz w:val="24"/>
          <w:szCs w:val="24"/>
        </w:rPr>
        <w:br/>
        <w:t>de p &lt; 0,05, indiquant une éventuelle signification). Ces résultats mettent en évidence l'importance de prendre en</w:t>
      </w:r>
      <w:r w:rsidRPr="00F87CCF">
        <w:rPr>
          <w:rFonts w:asciiTheme="majorBidi" w:hAnsiTheme="majorBidi" w:cstheme="majorBidi"/>
          <w:color w:val="000000"/>
          <w:sz w:val="24"/>
          <w:szCs w:val="24"/>
        </w:rPr>
        <w:br/>
        <w:t>compte ces paramètres lors de la gestion de la reproduction équine. Il est recommandé de mettre en place des</w:t>
      </w:r>
      <w:r w:rsidRPr="00F87CCF">
        <w:rPr>
          <w:rFonts w:asciiTheme="majorBidi" w:hAnsiTheme="majorBidi" w:cstheme="majorBidi"/>
          <w:color w:val="000000"/>
          <w:sz w:val="24"/>
          <w:szCs w:val="24"/>
        </w:rPr>
        <w:br/>
        <w:t>protocoles de gestion personnalisés et d'adopter les meilleures pratiques pour maximiser les taux de réussite de</w:t>
      </w:r>
      <w:r w:rsidRPr="00F87CCF">
        <w:rPr>
          <w:rFonts w:asciiTheme="majorBidi" w:hAnsiTheme="majorBidi" w:cstheme="majorBidi"/>
          <w:color w:val="000000"/>
          <w:sz w:val="24"/>
          <w:szCs w:val="24"/>
        </w:rPr>
        <w:br/>
        <w:t>l'insémination artificielle. Ces conclusions contribuent à une meilleure compréhension de la fertilité et</w:t>
      </w:r>
      <w:r w:rsidRPr="00F87CCF">
        <w:rPr>
          <w:rFonts w:asciiTheme="majorBidi" w:hAnsiTheme="majorBidi" w:cstheme="majorBidi"/>
          <w:color w:val="000000"/>
          <w:sz w:val="24"/>
          <w:szCs w:val="24"/>
        </w:rPr>
        <w:br/>
        <w:t>fournissent des orientations pour améliorer les performances de reproduction chez les juments.</w:t>
      </w:r>
    </w:p>
    <w:p w:rsidR="00F87CCF" w:rsidRDefault="00F87CCF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87CCF" w:rsidRDefault="00F87CCF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87CCF" w:rsidRDefault="00F87CCF" w:rsidP="00C7050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67629" w:rsidRPr="00A02873" w:rsidRDefault="00367629" w:rsidP="0036762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 w:rsidRPr="00A02873">
        <w:rPr>
          <w:rFonts w:asciiTheme="majorBidi" w:hAnsiTheme="majorBidi" w:cstheme="majorBidi"/>
          <w:b/>
          <w:bCs/>
          <w:sz w:val="28"/>
          <w:szCs w:val="28"/>
          <w:lang w:val="en-US"/>
        </w:rPr>
        <w:t>Abstract :</w:t>
      </w:r>
      <w:proofErr w:type="gramEnd"/>
    </w:p>
    <w:p w:rsidR="00F87CCF" w:rsidRPr="00F87CCF" w:rsidRDefault="00F87CCF" w:rsidP="00F87CC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F87CCF">
        <w:rPr>
          <w:rFonts w:asciiTheme="majorBidi" w:hAnsiTheme="majorBidi" w:cstheme="majorBidi"/>
          <w:sz w:val="24"/>
          <w:szCs w:val="24"/>
          <w:lang w:val="en-CA"/>
        </w:rPr>
        <w:lastRenderedPageBreak/>
        <w:t>The aim of this study was to investigate the variability of fertility in the context of artificial insemination in</w:t>
      </w:r>
    </w:p>
    <w:p w:rsidR="00F87CCF" w:rsidRPr="00F87CCF" w:rsidRDefault="00F87CCF" w:rsidP="00F87CC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F87CCF">
        <w:rPr>
          <w:rFonts w:asciiTheme="majorBidi" w:hAnsiTheme="majorBidi" w:cstheme="majorBidi"/>
          <w:sz w:val="24"/>
          <w:szCs w:val="24"/>
          <w:lang w:val="en-CA"/>
        </w:rPr>
        <w:t>mares</w:t>
      </w:r>
      <w:proofErr w:type="gramEnd"/>
      <w:r w:rsidRPr="00F87CCF">
        <w:rPr>
          <w:rFonts w:asciiTheme="majorBidi" w:hAnsiTheme="majorBidi" w:cstheme="majorBidi"/>
          <w:sz w:val="24"/>
          <w:szCs w:val="24"/>
          <w:lang w:val="en-CA"/>
        </w:rPr>
        <w:t xml:space="preserve"> and evaluate the reproductive parameters and factors influencing the success of this technique. Data were</w:t>
      </w:r>
    </w:p>
    <w:p w:rsidR="00F87CCF" w:rsidRPr="00F87CCF" w:rsidRDefault="00F87CCF" w:rsidP="00F87CC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F87CCF">
        <w:rPr>
          <w:rFonts w:asciiTheme="majorBidi" w:hAnsiTheme="majorBidi" w:cstheme="majorBidi"/>
          <w:sz w:val="24"/>
          <w:szCs w:val="24"/>
          <w:lang w:val="en-CA"/>
        </w:rPr>
        <w:t>collected</w:t>
      </w:r>
      <w:proofErr w:type="gramEnd"/>
      <w:r w:rsidRPr="00F87CCF">
        <w:rPr>
          <w:rFonts w:asciiTheme="majorBidi" w:hAnsiTheme="majorBidi" w:cstheme="majorBidi"/>
          <w:sz w:val="24"/>
          <w:szCs w:val="24"/>
          <w:lang w:val="en-CA"/>
        </w:rPr>
        <w:t xml:space="preserve"> from (</w:t>
      </w:r>
      <w:proofErr w:type="spellStart"/>
      <w:r w:rsidRPr="00F87CCF">
        <w:rPr>
          <w:rFonts w:asciiTheme="majorBidi" w:hAnsiTheme="majorBidi" w:cstheme="majorBidi"/>
          <w:sz w:val="24"/>
          <w:szCs w:val="24"/>
          <w:lang w:val="en-CA"/>
        </w:rPr>
        <w:t>hocine</w:t>
      </w:r>
      <w:proofErr w:type="spellEnd"/>
      <w:r w:rsidRPr="00F87CCF">
        <w:rPr>
          <w:rFonts w:asciiTheme="majorBidi" w:hAnsiTheme="majorBidi" w:cstheme="majorBidi"/>
          <w:sz w:val="24"/>
          <w:szCs w:val="24"/>
          <w:lang w:val="en-CA"/>
        </w:rPr>
        <w:t xml:space="preserve"> el </w:t>
      </w:r>
      <w:proofErr w:type="spellStart"/>
      <w:r w:rsidRPr="00F87CCF">
        <w:rPr>
          <w:rFonts w:asciiTheme="majorBidi" w:hAnsiTheme="majorBidi" w:cstheme="majorBidi"/>
          <w:sz w:val="24"/>
          <w:szCs w:val="24"/>
          <w:lang w:val="en-CA"/>
        </w:rPr>
        <w:t>mansour</w:t>
      </w:r>
      <w:proofErr w:type="spellEnd"/>
      <w:r w:rsidRPr="00F87CCF">
        <w:rPr>
          <w:rFonts w:asciiTheme="majorBidi" w:hAnsiTheme="majorBidi" w:cstheme="majorBidi"/>
          <w:sz w:val="24"/>
          <w:szCs w:val="24"/>
          <w:lang w:val="en-CA"/>
        </w:rPr>
        <w:t xml:space="preserve"> broodmare center) and included a sample of Arabian and French saddle breed</w:t>
      </w:r>
    </w:p>
    <w:p w:rsidR="00F87CCF" w:rsidRPr="00F87CCF" w:rsidRDefault="00F87CCF" w:rsidP="00F87CC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F87CCF">
        <w:rPr>
          <w:rFonts w:asciiTheme="majorBidi" w:hAnsiTheme="majorBidi" w:cstheme="majorBidi"/>
          <w:sz w:val="24"/>
          <w:szCs w:val="24"/>
          <w:lang w:val="en-CA"/>
        </w:rPr>
        <w:t>mares</w:t>
      </w:r>
      <w:proofErr w:type="gramEnd"/>
      <w:r w:rsidRPr="00F87CCF">
        <w:rPr>
          <w:rFonts w:asciiTheme="majorBidi" w:hAnsiTheme="majorBidi" w:cstheme="majorBidi"/>
          <w:sz w:val="24"/>
          <w:szCs w:val="24"/>
          <w:lang w:val="en-CA"/>
        </w:rPr>
        <w:t>. The results revealed a high variability in fertility among the mares, with varying success rates of artificial</w:t>
      </w:r>
    </w:p>
    <w:p w:rsidR="00F87CCF" w:rsidRPr="00F87CCF" w:rsidRDefault="00F87CCF" w:rsidP="00F87CC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F87CCF">
        <w:rPr>
          <w:rFonts w:asciiTheme="majorBidi" w:hAnsiTheme="majorBidi" w:cstheme="majorBidi"/>
          <w:sz w:val="24"/>
          <w:szCs w:val="24"/>
          <w:lang w:val="en-CA"/>
        </w:rPr>
        <w:t>insemination</w:t>
      </w:r>
      <w:proofErr w:type="gramEnd"/>
      <w:r w:rsidRPr="00F87CCF">
        <w:rPr>
          <w:rFonts w:asciiTheme="majorBidi" w:hAnsiTheme="majorBidi" w:cstheme="majorBidi"/>
          <w:sz w:val="24"/>
          <w:szCs w:val="24"/>
          <w:lang w:val="en-CA"/>
        </w:rPr>
        <w:t xml:space="preserve">. Reproductive parameters such as the number of cycles, </w:t>
      </w:r>
      <w:proofErr w:type="spellStart"/>
      <w:r w:rsidRPr="00F87CCF">
        <w:rPr>
          <w:rFonts w:asciiTheme="majorBidi" w:hAnsiTheme="majorBidi" w:cstheme="majorBidi"/>
          <w:sz w:val="24"/>
          <w:szCs w:val="24"/>
          <w:lang w:val="en-CA"/>
        </w:rPr>
        <w:t>preovulatory</w:t>
      </w:r>
      <w:proofErr w:type="spellEnd"/>
      <w:r w:rsidRPr="00F87CCF">
        <w:rPr>
          <w:rFonts w:asciiTheme="majorBidi" w:hAnsiTheme="majorBidi" w:cstheme="majorBidi"/>
          <w:sz w:val="24"/>
          <w:szCs w:val="24"/>
          <w:lang w:val="en-CA"/>
        </w:rPr>
        <w:t xml:space="preserve"> follicle size, and interval</w:t>
      </w:r>
    </w:p>
    <w:p w:rsidR="00F87CCF" w:rsidRPr="00F87CCF" w:rsidRDefault="00F87CCF" w:rsidP="00F87CC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F87CCF">
        <w:rPr>
          <w:rFonts w:asciiTheme="majorBidi" w:hAnsiTheme="majorBidi" w:cstheme="majorBidi"/>
          <w:sz w:val="24"/>
          <w:szCs w:val="24"/>
          <w:lang w:val="en-CA"/>
        </w:rPr>
        <w:t>between</w:t>
      </w:r>
      <w:proofErr w:type="gramEnd"/>
      <w:r w:rsidRPr="00F87CCF">
        <w:rPr>
          <w:rFonts w:asciiTheme="majorBidi" w:hAnsiTheme="majorBidi" w:cstheme="majorBidi"/>
          <w:sz w:val="24"/>
          <w:szCs w:val="24"/>
          <w:lang w:val="en-CA"/>
        </w:rPr>
        <w:t xml:space="preserve"> insemination and ovulation were identified as significant factors influencing the success of insemination</w:t>
      </w:r>
    </w:p>
    <w:p w:rsidR="00F87CCF" w:rsidRPr="00F87CCF" w:rsidRDefault="00F87CCF" w:rsidP="00F87CC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F87CCF">
        <w:rPr>
          <w:rFonts w:asciiTheme="majorBidi" w:hAnsiTheme="majorBidi" w:cstheme="majorBidi"/>
          <w:sz w:val="24"/>
          <w:szCs w:val="24"/>
          <w:lang w:val="en-CA"/>
        </w:rPr>
        <w:t>(</w:t>
      </w:r>
      <w:proofErr w:type="gramStart"/>
      <w:r w:rsidRPr="00F87CCF">
        <w:rPr>
          <w:rFonts w:asciiTheme="majorBidi" w:hAnsiTheme="majorBidi" w:cstheme="majorBidi"/>
          <w:sz w:val="24"/>
          <w:szCs w:val="24"/>
          <w:lang w:val="en-CA"/>
        </w:rPr>
        <w:t>p-value</w:t>
      </w:r>
      <w:proofErr w:type="gramEnd"/>
      <w:r w:rsidRPr="00F87CCF">
        <w:rPr>
          <w:rFonts w:asciiTheme="majorBidi" w:hAnsiTheme="majorBidi" w:cstheme="majorBidi"/>
          <w:sz w:val="24"/>
          <w:szCs w:val="24"/>
          <w:lang w:val="en-CA"/>
        </w:rPr>
        <w:t xml:space="preserve"> &lt; 0.05, indicating potential significance). These findings emphasize the importance of considering these</w:t>
      </w:r>
    </w:p>
    <w:p w:rsidR="00F87CCF" w:rsidRPr="00F87CCF" w:rsidRDefault="00F87CCF" w:rsidP="00F87CC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F87CCF">
        <w:rPr>
          <w:rFonts w:asciiTheme="majorBidi" w:hAnsiTheme="majorBidi" w:cstheme="majorBidi"/>
          <w:sz w:val="24"/>
          <w:szCs w:val="24"/>
          <w:lang w:val="en-CA"/>
        </w:rPr>
        <w:t>parameters</w:t>
      </w:r>
      <w:proofErr w:type="gramEnd"/>
      <w:r w:rsidRPr="00F87CCF">
        <w:rPr>
          <w:rFonts w:asciiTheme="majorBidi" w:hAnsiTheme="majorBidi" w:cstheme="majorBidi"/>
          <w:sz w:val="24"/>
          <w:szCs w:val="24"/>
          <w:lang w:val="en-CA"/>
        </w:rPr>
        <w:t xml:space="preserve"> in equine reproductive management. Personalized management protocols and best practices are</w:t>
      </w:r>
    </w:p>
    <w:p w:rsidR="00F87CCF" w:rsidRPr="00F87CCF" w:rsidRDefault="00F87CCF" w:rsidP="00F87CCF">
      <w:pPr>
        <w:spacing w:after="0" w:line="360" w:lineRule="auto"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 w:rsidRPr="00F87CCF">
        <w:rPr>
          <w:rFonts w:asciiTheme="majorBidi" w:hAnsiTheme="majorBidi" w:cstheme="majorBidi"/>
          <w:sz w:val="24"/>
          <w:szCs w:val="24"/>
          <w:lang w:val="en-CA"/>
        </w:rPr>
        <w:t>recommended</w:t>
      </w:r>
      <w:proofErr w:type="gramEnd"/>
      <w:r w:rsidRPr="00F87CCF">
        <w:rPr>
          <w:rFonts w:asciiTheme="majorBidi" w:hAnsiTheme="majorBidi" w:cstheme="majorBidi"/>
          <w:sz w:val="24"/>
          <w:szCs w:val="24"/>
          <w:lang w:val="en-CA"/>
        </w:rPr>
        <w:t xml:space="preserve"> to maximize the success rates of artificial insemination. These conclusions contribute to a better</w:t>
      </w:r>
    </w:p>
    <w:p w:rsidR="00A641C9" w:rsidRPr="00367629" w:rsidRDefault="00F87CCF" w:rsidP="00F87CCF">
      <w:pPr>
        <w:spacing w:after="0" w:line="360" w:lineRule="auto"/>
        <w:rPr>
          <w:rFonts w:asciiTheme="majorBidi" w:hAnsiTheme="majorBidi" w:cstheme="majorBidi"/>
          <w:lang w:val="en-US" w:bidi="ar-DZ"/>
        </w:rPr>
      </w:pPr>
      <w:proofErr w:type="gramStart"/>
      <w:r w:rsidRPr="00F87CCF">
        <w:rPr>
          <w:rFonts w:asciiTheme="majorBidi" w:hAnsiTheme="majorBidi" w:cstheme="majorBidi"/>
          <w:sz w:val="24"/>
          <w:szCs w:val="24"/>
          <w:lang w:val="en-CA"/>
        </w:rPr>
        <w:t>understanding</w:t>
      </w:r>
      <w:proofErr w:type="gramEnd"/>
      <w:r w:rsidRPr="00F87CCF">
        <w:rPr>
          <w:rFonts w:asciiTheme="majorBidi" w:hAnsiTheme="majorBidi" w:cstheme="majorBidi"/>
          <w:sz w:val="24"/>
          <w:szCs w:val="24"/>
          <w:lang w:val="en-CA"/>
        </w:rPr>
        <w:t xml:space="preserve"> of fertility and provide guidance for improving reproductive performance in mares.</w:t>
      </w:r>
    </w:p>
    <w:sectPr w:rsidR="00A641C9" w:rsidRPr="00367629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17943"/>
    <w:rsid w:val="000210ED"/>
    <w:rsid w:val="00024827"/>
    <w:rsid w:val="00034A69"/>
    <w:rsid w:val="0003532E"/>
    <w:rsid w:val="00036215"/>
    <w:rsid w:val="00036674"/>
    <w:rsid w:val="00036BBC"/>
    <w:rsid w:val="0004435E"/>
    <w:rsid w:val="000541AD"/>
    <w:rsid w:val="00057317"/>
    <w:rsid w:val="00061504"/>
    <w:rsid w:val="0006402B"/>
    <w:rsid w:val="00064C98"/>
    <w:rsid w:val="0006609E"/>
    <w:rsid w:val="000730EA"/>
    <w:rsid w:val="00077EB1"/>
    <w:rsid w:val="00082D7B"/>
    <w:rsid w:val="00085C47"/>
    <w:rsid w:val="000950D1"/>
    <w:rsid w:val="00097B98"/>
    <w:rsid w:val="000A3E72"/>
    <w:rsid w:val="000A7FF3"/>
    <w:rsid w:val="000C095C"/>
    <w:rsid w:val="000C1D78"/>
    <w:rsid w:val="000C2FE1"/>
    <w:rsid w:val="000C3784"/>
    <w:rsid w:val="000C4A6E"/>
    <w:rsid w:val="000C5939"/>
    <w:rsid w:val="000D03F4"/>
    <w:rsid w:val="000D23A2"/>
    <w:rsid w:val="000D364B"/>
    <w:rsid w:val="000D41E0"/>
    <w:rsid w:val="000D4A8D"/>
    <w:rsid w:val="000D778C"/>
    <w:rsid w:val="000E31F6"/>
    <w:rsid w:val="000E54B3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04042"/>
    <w:rsid w:val="00110312"/>
    <w:rsid w:val="001145CD"/>
    <w:rsid w:val="00114CE7"/>
    <w:rsid w:val="0011512C"/>
    <w:rsid w:val="0011543D"/>
    <w:rsid w:val="001164F3"/>
    <w:rsid w:val="00120637"/>
    <w:rsid w:val="00120657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06"/>
    <w:rsid w:val="00160E5C"/>
    <w:rsid w:val="00163F5F"/>
    <w:rsid w:val="00164790"/>
    <w:rsid w:val="00165B07"/>
    <w:rsid w:val="00167702"/>
    <w:rsid w:val="0017227E"/>
    <w:rsid w:val="001821E0"/>
    <w:rsid w:val="00185300"/>
    <w:rsid w:val="001864B1"/>
    <w:rsid w:val="001A2ABC"/>
    <w:rsid w:val="001A3BF2"/>
    <w:rsid w:val="001B0533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46CD"/>
    <w:rsid w:val="00206A26"/>
    <w:rsid w:val="00210D66"/>
    <w:rsid w:val="00213072"/>
    <w:rsid w:val="00213B0E"/>
    <w:rsid w:val="00216D8B"/>
    <w:rsid w:val="00223872"/>
    <w:rsid w:val="002259D3"/>
    <w:rsid w:val="002271B4"/>
    <w:rsid w:val="00230346"/>
    <w:rsid w:val="00231958"/>
    <w:rsid w:val="0023332F"/>
    <w:rsid w:val="00237A83"/>
    <w:rsid w:val="00244170"/>
    <w:rsid w:val="0024524E"/>
    <w:rsid w:val="00245A88"/>
    <w:rsid w:val="002468DF"/>
    <w:rsid w:val="002528D4"/>
    <w:rsid w:val="002571F9"/>
    <w:rsid w:val="00260855"/>
    <w:rsid w:val="002654B4"/>
    <w:rsid w:val="00266946"/>
    <w:rsid w:val="002715CB"/>
    <w:rsid w:val="00271B15"/>
    <w:rsid w:val="00273AFC"/>
    <w:rsid w:val="00277104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92ABC"/>
    <w:rsid w:val="00293CA5"/>
    <w:rsid w:val="002B044C"/>
    <w:rsid w:val="002B176B"/>
    <w:rsid w:val="002B18A5"/>
    <w:rsid w:val="002B1E4A"/>
    <w:rsid w:val="002B2CC4"/>
    <w:rsid w:val="002B4475"/>
    <w:rsid w:val="002B5DF1"/>
    <w:rsid w:val="002C0B7F"/>
    <w:rsid w:val="002C2E07"/>
    <w:rsid w:val="002C7309"/>
    <w:rsid w:val="002D5377"/>
    <w:rsid w:val="002D5BCF"/>
    <w:rsid w:val="002E22CB"/>
    <w:rsid w:val="002E5A10"/>
    <w:rsid w:val="002E6149"/>
    <w:rsid w:val="002F01A7"/>
    <w:rsid w:val="002F0D90"/>
    <w:rsid w:val="00302140"/>
    <w:rsid w:val="00303705"/>
    <w:rsid w:val="00307910"/>
    <w:rsid w:val="00311F7D"/>
    <w:rsid w:val="00323605"/>
    <w:rsid w:val="003244AA"/>
    <w:rsid w:val="003319BA"/>
    <w:rsid w:val="00334301"/>
    <w:rsid w:val="0033722C"/>
    <w:rsid w:val="00337BD6"/>
    <w:rsid w:val="00337FD1"/>
    <w:rsid w:val="00342033"/>
    <w:rsid w:val="003461E7"/>
    <w:rsid w:val="00350454"/>
    <w:rsid w:val="0035140D"/>
    <w:rsid w:val="00351424"/>
    <w:rsid w:val="0035155E"/>
    <w:rsid w:val="00352056"/>
    <w:rsid w:val="0035797A"/>
    <w:rsid w:val="00362FD9"/>
    <w:rsid w:val="00367629"/>
    <w:rsid w:val="0037112E"/>
    <w:rsid w:val="00371F80"/>
    <w:rsid w:val="00375F3F"/>
    <w:rsid w:val="00381355"/>
    <w:rsid w:val="00384898"/>
    <w:rsid w:val="00384E8D"/>
    <w:rsid w:val="00390C0E"/>
    <w:rsid w:val="00392867"/>
    <w:rsid w:val="003A04C0"/>
    <w:rsid w:val="003A4A2E"/>
    <w:rsid w:val="003A4CB1"/>
    <w:rsid w:val="003A63BE"/>
    <w:rsid w:val="003B1531"/>
    <w:rsid w:val="003B1590"/>
    <w:rsid w:val="003B17A5"/>
    <w:rsid w:val="003B1DA7"/>
    <w:rsid w:val="003B2597"/>
    <w:rsid w:val="003B3BEA"/>
    <w:rsid w:val="003B4224"/>
    <w:rsid w:val="003B5C41"/>
    <w:rsid w:val="003B71E6"/>
    <w:rsid w:val="003C29D0"/>
    <w:rsid w:val="003C5C83"/>
    <w:rsid w:val="003C6236"/>
    <w:rsid w:val="003D231E"/>
    <w:rsid w:val="003D4DA6"/>
    <w:rsid w:val="003D7949"/>
    <w:rsid w:val="003E5A3D"/>
    <w:rsid w:val="003E63EC"/>
    <w:rsid w:val="003E65B7"/>
    <w:rsid w:val="003E68E0"/>
    <w:rsid w:val="003F47DA"/>
    <w:rsid w:val="003F5A5A"/>
    <w:rsid w:val="003F5AA1"/>
    <w:rsid w:val="003F7748"/>
    <w:rsid w:val="0040232F"/>
    <w:rsid w:val="004026EE"/>
    <w:rsid w:val="0040402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51D5"/>
    <w:rsid w:val="00425361"/>
    <w:rsid w:val="00426049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624D1"/>
    <w:rsid w:val="004704E9"/>
    <w:rsid w:val="004708A9"/>
    <w:rsid w:val="004737C4"/>
    <w:rsid w:val="0048766D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6ADF"/>
    <w:rsid w:val="004B7ECD"/>
    <w:rsid w:val="004C13DC"/>
    <w:rsid w:val="004C24CB"/>
    <w:rsid w:val="004C2C7D"/>
    <w:rsid w:val="004D09DE"/>
    <w:rsid w:val="004D0E6F"/>
    <w:rsid w:val="004D14D1"/>
    <w:rsid w:val="004D3032"/>
    <w:rsid w:val="004D4376"/>
    <w:rsid w:val="004D44BA"/>
    <w:rsid w:val="004D596F"/>
    <w:rsid w:val="004D6D1F"/>
    <w:rsid w:val="004D6EED"/>
    <w:rsid w:val="004E1779"/>
    <w:rsid w:val="004E1C4F"/>
    <w:rsid w:val="004E3CE2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A61F9"/>
    <w:rsid w:val="005B111D"/>
    <w:rsid w:val="005B153C"/>
    <w:rsid w:val="005B5930"/>
    <w:rsid w:val="005B6238"/>
    <w:rsid w:val="005C1E40"/>
    <w:rsid w:val="005C6BD8"/>
    <w:rsid w:val="005D231B"/>
    <w:rsid w:val="005D3BFE"/>
    <w:rsid w:val="005D4095"/>
    <w:rsid w:val="005D66F0"/>
    <w:rsid w:val="005D77DB"/>
    <w:rsid w:val="005E77F2"/>
    <w:rsid w:val="005F21A8"/>
    <w:rsid w:val="00601EB1"/>
    <w:rsid w:val="006061A0"/>
    <w:rsid w:val="00606BE7"/>
    <w:rsid w:val="006103A0"/>
    <w:rsid w:val="00611627"/>
    <w:rsid w:val="006117D5"/>
    <w:rsid w:val="00611EC7"/>
    <w:rsid w:val="0061220D"/>
    <w:rsid w:val="00626318"/>
    <w:rsid w:val="006342E8"/>
    <w:rsid w:val="006346F9"/>
    <w:rsid w:val="00634870"/>
    <w:rsid w:val="00634F42"/>
    <w:rsid w:val="00635E2B"/>
    <w:rsid w:val="00636A0D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3AD4"/>
    <w:rsid w:val="0067570F"/>
    <w:rsid w:val="00677051"/>
    <w:rsid w:val="00681349"/>
    <w:rsid w:val="00684900"/>
    <w:rsid w:val="0068592F"/>
    <w:rsid w:val="00685B22"/>
    <w:rsid w:val="00686E9C"/>
    <w:rsid w:val="0069396A"/>
    <w:rsid w:val="00693D57"/>
    <w:rsid w:val="006948B8"/>
    <w:rsid w:val="00695EC9"/>
    <w:rsid w:val="00696345"/>
    <w:rsid w:val="006A18DC"/>
    <w:rsid w:val="006A237C"/>
    <w:rsid w:val="006A353D"/>
    <w:rsid w:val="006A402B"/>
    <w:rsid w:val="006A70E2"/>
    <w:rsid w:val="006A74D3"/>
    <w:rsid w:val="006B040D"/>
    <w:rsid w:val="006B1CE7"/>
    <w:rsid w:val="006B2CA8"/>
    <w:rsid w:val="006B398E"/>
    <w:rsid w:val="006B5E8F"/>
    <w:rsid w:val="006B6933"/>
    <w:rsid w:val="006B7A3F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2672"/>
    <w:rsid w:val="006F286A"/>
    <w:rsid w:val="006F4AED"/>
    <w:rsid w:val="006F754C"/>
    <w:rsid w:val="007045A9"/>
    <w:rsid w:val="00705075"/>
    <w:rsid w:val="00707C1C"/>
    <w:rsid w:val="007117B2"/>
    <w:rsid w:val="007139BC"/>
    <w:rsid w:val="0073179D"/>
    <w:rsid w:val="00733CB7"/>
    <w:rsid w:val="007341E6"/>
    <w:rsid w:val="00736111"/>
    <w:rsid w:val="007364C3"/>
    <w:rsid w:val="00736AB3"/>
    <w:rsid w:val="00746CC0"/>
    <w:rsid w:val="00750F7A"/>
    <w:rsid w:val="00753199"/>
    <w:rsid w:val="00763E66"/>
    <w:rsid w:val="0076629B"/>
    <w:rsid w:val="00767A41"/>
    <w:rsid w:val="00767ACD"/>
    <w:rsid w:val="0077504F"/>
    <w:rsid w:val="00780C91"/>
    <w:rsid w:val="007811B0"/>
    <w:rsid w:val="00783365"/>
    <w:rsid w:val="00786502"/>
    <w:rsid w:val="007868C2"/>
    <w:rsid w:val="00791B1D"/>
    <w:rsid w:val="00794F40"/>
    <w:rsid w:val="007965AB"/>
    <w:rsid w:val="007974A3"/>
    <w:rsid w:val="007A094D"/>
    <w:rsid w:val="007A3F0E"/>
    <w:rsid w:val="007A5547"/>
    <w:rsid w:val="007A5F7C"/>
    <w:rsid w:val="007A7C12"/>
    <w:rsid w:val="007B0640"/>
    <w:rsid w:val="007B23FC"/>
    <w:rsid w:val="007B2782"/>
    <w:rsid w:val="007B30D3"/>
    <w:rsid w:val="007B7572"/>
    <w:rsid w:val="007B7F86"/>
    <w:rsid w:val="007C0B6B"/>
    <w:rsid w:val="007C27C7"/>
    <w:rsid w:val="007C2A1D"/>
    <w:rsid w:val="007C33FB"/>
    <w:rsid w:val="007C6A43"/>
    <w:rsid w:val="007C7B5B"/>
    <w:rsid w:val="007D008F"/>
    <w:rsid w:val="007D0E3C"/>
    <w:rsid w:val="007D1CAC"/>
    <w:rsid w:val="007E3F1C"/>
    <w:rsid w:val="007E6255"/>
    <w:rsid w:val="007F1D3E"/>
    <w:rsid w:val="007F3CFD"/>
    <w:rsid w:val="00800DE1"/>
    <w:rsid w:val="00801253"/>
    <w:rsid w:val="008032D7"/>
    <w:rsid w:val="00803515"/>
    <w:rsid w:val="00804EE5"/>
    <w:rsid w:val="00812718"/>
    <w:rsid w:val="00813FD9"/>
    <w:rsid w:val="00814453"/>
    <w:rsid w:val="008155BE"/>
    <w:rsid w:val="008213F1"/>
    <w:rsid w:val="008255D9"/>
    <w:rsid w:val="00825D33"/>
    <w:rsid w:val="00826B47"/>
    <w:rsid w:val="008356D3"/>
    <w:rsid w:val="008369C6"/>
    <w:rsid w:val="00841845"/>
    <w:rsid w:val="00846BDF"/>
    <w:rsid w:val="0084721F"/>
    <w:rsid w:val="00850722"/>
    <w:rsid w:val="008574A7"/>
    <w:rsid w:val="008576F4"/>
    <w:rsid w:val="0086104A"/>
    <w:rsid w:val="008612FC"/>
    <w:rsid w:val="00861801"/>
    <w:rsid w:val="00863BB8"/>
    <w:rsid w:val="00866EDD"/>
    <w:rsid w:val="008712BE"/>
    <w:rsid w:val="008738BE"/>
    <w:rsid w:val="008757BF"/>
    <w:rsid w:val="00880C7B"/>
    <w:rsid w:val="00887AF8"/>
    <w:rsid w:val="00893F20"/>
    <w:rsid w:val="00896865"/>
    <w:rsid w:val="008A404C"/>
    <w:rsid w:val="008A459C"/>
    <w:rsid w:val="008A7D5C"/>
    <w:rsid w:val="008C1D34"/>
    <w:rsid w:val="008C1E50"/>
    <w:rsid w:val="008C362B"/>
    <w:rsid w:val="008D2D59"/>
    <w:rsid w:val="008D2E50"/>
    <w:rsid w:val="008D3B94"/>
    <w:rsid w:val="008D586E"/>
    <w:rsid w:val="008D61D3"/>
    <w:rsid w:val="008E1AD8"/>
    <w:rsid w:val="008E5B49"/>
    <w:rsid w:val="008E7986"/>
    <w:rsid w:val="008F0813"/>
    <w:rsid w:val="008F0E04"/>
    <w:rsid w:val="008F252A"/>
    <w:rsid w:val="008F49CD"/>
    <w:rsid w:val="00901B4B"/>
    <w:rsid w:val="0090358A"/>
    <w:rsid w:val="00912940"/>
    <w:rsid w:val="009239BD"/>
    <w:rsid w:val="00925C01"/>
    <w:rsid w:val="00927225"/>
    <w:rsid w:val="009300C5"/>
    <w:rsid w:val="0093230C"/>
    <w:rsid w:val="00932FB0"/>
    <w:rsid w:val="00933020"/>
    <w:rsid w:val="00933DBD"/>
    <w:rsid w:val="00940A79"/>
    <w:rsid w:val="00941AA5"/>
    <w:rsid w:val="00942134"/>
    <w:rsid w:val="00942F05"/>
    <w:rsid w:val="00950F09"/>
    <w:rsid w:val="00956A23"/>
    <w:rsid w:val="009718F2"/>
    <w:rsid w:val="0097358C"/>
    <w:rsid w:val="00975AC3"/>
    <w:rsid w:val="00976E16"/>
    <w:rsid w:val="00981757"/>
    <w:rsid w:val="00981A85"/>
    <w:rsid w:val="0098530A"/>
    <w:rsid w:val="0098561F"/>
    <w:rsid w:val="00990B4A"/>
    <w:rsid w:val="00991045"/>
    <w:rsid w:val="00993B0D"/>
    <w:rsid w:val="0099455C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C7D87"/>
    <w:rsid w:val="009D0CD0"/>
    <w:rsid w:val="009D7C09"/>
    <w:rsid w:val="009E0E9D"/>
    <w:rsid w:val="009E31D7"/>
    <w:rsid w:val="009E7FA0"/>
    <w:rsid w:val="009F4626"/>
    <w:rsid w:val="009F60BB"/>
    <w:rsid w:val="009F7580"/>
    <w:rsid w:val="00A001A0"/>
    <w:rsid w:val="00A01FAB"/>
    <w:rsid w:val="00A02557"/>
    <w:rsid w:val="00A02873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1293"/>
    <w:rsid w:val="00A424FD"/>
    <w:rsid w:val="00A42AFB"/>
    <w:rsid w:val="00A43E60"/>
    <w:rsid w:val="00A45106"/>
    <w:rsid w:val="00A4691D"/>
    <w:rsid w:val="00A51C7B"/>
    <w:rsid w:val="00A52E93"/>
    <w:rsid w:val="00A540D7"/>
    <w:rsid w:val="00A567C9"/>
    <w:rsid w:val="00A612D3"/>
    <w:rsid w:val="00A617EF"/>
    <w:rsid w:val="00A62E24"/>
    <w:rsid w:val="00A641C9"/>
    <w:rsid w:val="00A64690"/>
    <w:rsid w:val="00A659C8"/>
    <w:rsid w:val="00A66065"/>
    <w:rsid w:val="00A75B99"/>
    <w:rsid w:val="00A77C1B"/>
    <w:rsid w:val="00A81EF1"/>
    <w:rsid w:val="00A8315F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B7F75"/>
    <w:rsid w:val="00AC3907"/>
    <w:rsid w:val="00AD1CFB"/>
    <w:rsid w:val="00AD3CFC"/>
    <w:rsid w:val="00AD40E1"/>
    <w:rsid w:val="00AD4549"/>
    <w:rsid w:val="00AE3D03"/>
    <w:rsid w:val="00AE46E9"/>
    <w:rsid w:val="00AF1410"/>
    <w:rsid w:val="00AF1D7F"/>
    <w:rsid w:val="00B024A3"/>
    <w:rsid w:val="00B038A2"/>
    <w:rsid w:val="00B06AF0"/>
    <w:rsid w:val="00B11B16"/>
    <w:rsid w:val="00B14658"/>
    <w:rsid w:val="00B23492"/>
    <w:rsid w:val="00B25228"/>
    <w:rsid w:val="00B2552D"/>
    <w:rsid w:val="00B25553"/>
    <w:rsid w:val="00B25D76"/>
    <w:rsid w:val="00B267B2"/>
    <w:rsid w:val="00B27665"/>
    <w:rsid w:val="00B27B62"/>
    <w:rsid w:val="00B27CEB"/>
    <w:rsid w:val="00B3038E"/>
    <w:rsid w:val="00B31D8D"/>
    <w:rsid w:val="00B34E17"/>
    <w:rsid w:val="00B3517F"/>
    <w:rsid w:val="00B35F0D"/>
    <w:rsid w:val="00B4043C"/>
    <w:rsid w:val="00B40D5D"/>
    <w:rsid w:val="00B42C4D"/>
    <w:rsid w:val="00B436EF"/>
    <w:rsid w:val="00B47B91"/>
    <w:rsid w:val="00B545E5"/>
    <w:rsid w:val="00B56FC3"/>
    <w:rsid w:val="00B5716C"/>
    <w:rsid w:val="00B579A5"/>
    <w:rsid w:val="00B63438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A6B09"/>
    <w:rsid w:val="00BB246D"/>
    <w:rsid w:val="00BB769E"/>
    <w:rsid w:val="00BC249C"/>
    <w:rsid w:val="00BC4C5D"/>
    <w:rsid w:val="00BC6D60"/>
    <w:rsid w:val="00BD6B7F"/>
    <w:rsid w:val="00BD7C8F"/>
    <w:rsid w:val="00BE06F8"/>
    <w:rsid w:val="00BE19F7"/>
    <w:rsid w:val="00BE209B"/>
    <w:rsid w:val="00BE54E6"/>
    <w:rsid w:val="00BE6326"/>
    <w:rsid w:val="00C00329"/>
    <w:rsid w:val="00C021E9"/>
    <w:rsid w:val="00C03007"/>
    <w:rsid w:val="00C073FE"/>
    <w:rsid w:val="00C0756C"/>
    <w:rsid w:val="00C0783B"/>
    <w:rsid w:val="00C34444"/>
    <w:rsid w:val="00C3640B"/>
    <w:rsid w:val="00C36CAB"/>
    <w:rsid w:val="00C4020C"/>
    <w:rsid w:val="00C42417"/>
    <w:rsid w:val="00C42A85"/>
    <w:rsid w:val="00C47FC5"/>
    <w:rsid w:val="00C51BE1"/>
    <w:rsid w:val="00C54C21"/>
    <w:rsid w:val="00C56EE5"/>
    <w:rsid w:val="00C6014A"/>
    <w:rsid w:val="00C67D36"/>
    <w:rsid w:val="00C7050A"/>
    <w:rsid w:val="00C71BB7"/>
    <w:rsid w:val="00C72110"/>
    <w:rsid w:val="00C762D8"/>
    <w:rsid w:val="00C81260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35D1"/>
    <w:rsid w:val="00CA425C"/>
    <w:rsid w:val="00CA57DE"/>
    <w:rsid w:val="00CA5880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69C0"/>
    <w:rsid w:val="00CD7024"/>
    <w:rsid w:val="00CD727A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048"/>
    <w:rsid w:val="00D159C5"/>
    <w:rsid w:val="00D2082B"/>
    <w:rsid w:val="00D2743F"/>
    <w:rsid w:val="00D35F12"/>
    <w:rsid w:val="00D37643"/>
    <w:rsid w:val="00D43823"/>
    <w:rsid w:val="00D45A21"/>
    <w:rsid w:val="00D504F3"/>
    <w:rsid w:val="00D53FD0"/>
    <w:rsid w:val="00D541C4"/>
    <w:rsid w:val="00D62E5F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95B19"/>
    <w:rsid w:val="00DA051F"/>
    <w:rsid w:val="00DA0A39"/>
    <w:rsid w:val="00DA22C7"/>
    <w:rsid w:val="00DA6549"/>
    <w:rsid w:val="00DB7B7A"/>
    <w:rsid w:val="00DB7F4C"/>
    <w:rsid w:val="00DC0F03"/>
    <w:rsid w:val="00DC2038"/>
    <w:rsid w:val="00DC2389"/>
    <w:rsid w:val="00DC438B"/>
    <w:rsid w:val="00DC45E2"/>
    <w:rsid w:val="00DC79DF"/>
    <w:rsid w:val="00DD26B1"/>
    <w:rsid w:val="00DD6868"/>
    <w:rsid w:val="00DE34F4"/>
    <w:rsid w:val="00DE484A"/>
    <w:rsid w:val="00DE59D2"/>
    <w:rsid w:val="00DF43DB"/>
    <w:rsid w:val="00DF6982"/>
    <w:rsid w:val="00E005F8"/>
    <w:rsid w:val="00E04AFF"/>
    <w:rsid w:val="00E07663"/>
    <w:rsid w:val="00E12AC3"/>
    <w:rsid w:val="00E13163"/>
    <w:rsid w:val="00E17434"/>
    <w:rsid w:val="00E20875"/>
    <w:rsid w:val="00E20A3A"/>
    <w:rsid w:val="00E24F76"/>
    <w:rsid w:val="00E26114"/>
    <w:rsid w:val="00E316CB"/>
    <w:rsid w:val="00E31C8E"/>
    <w:rsid w:val="00E3698B"/>
    <w:rsid w:val="00E36CD4"/>
    <w:rsid w:val="00E40AD9"/>
    <w:rsid w:val="00E44614"/>
    <w:rsid w:val="00E50098"/>
    <w:rsid w:val="00E50CC7"/>
    <w:rsid w:val="00E60A52"/>
    <w:rsid w:val="00E6297C"/>
    <w:rsid w:val="00E63DFF"/>
    <w:rsid w:val="00E64E0B"/>
    <w:rsid w:val="00E6532D"/>
    <w:rsid w:val="00E714DA"/>
    <w:rsid w:val="00E75B1B"/>
    <w:rsid w:val="00E8661D"/>
    <w:rsid w:val="00E86FC6"/>
    <w:rsid w:val="00E87CA4"/>
    <w:rsid w:val="00E91914"/>
    <w:rsid w:val="00E94A07"/>
    <w:rsid w:val="00E94EA3"/>
    <w:rsid w:val="00EA1340"/>
    <w:rsid w:val="00EA1B14"/>
    <w:rsid w:val="00EA5655"/>
    <w:rsid w:val="00EA5C55"/>
    <w:rsid w:val="00EA7D26"/>
    <w:rsid w:val="00EB4D40"/>
    <w:rsid w:val="00EC041F"/>
    <w:rsid w:val="00EC118A"/>
    <w:rsid w:val="00EC3615"/>
    <w:rsid w:val="00ED0205"/>
    <w:rsid w:val="00ED1205"/>
    <w:rsid w:val="00ED4FE6"/>
    <w:rsid w:val="00ED624D"/>
    <w:rsid w:val="00EE413A"/>
    <w:rsid w:val="00EE4527"/>
    <w:rsid w:val="00EE5B1A"/>
    <w:rsid w:val="00EE6EA6"/>
    <w:rsid w:val="00EE7CF1"/>
    <w:rsid w:val="00EF1CF8"/>
    <w:rsid w:val="00EF2E0D"/>
    <w:rsid w:val="00EF4C39"/>
    <w:rsid w:val="00EF676F"/>
    <w:rsid w:val="00EF76B6"/>
    <w:rsid w:val="00EF7E50"/>
    <w:rsid w:val="00F0165E"/>
    <w:rsid w:val="00F11341"/>
    <w:rsid w:val="00F145BF"/>
    <w:rsid w:val="00F20A96"/>
    <w:rsid w:val="00F212C3"/>
    <w:rsid w:val="00F26CE1"/>
    <w:rsid w:val="00F3067B"/>
    <w:rsid w:val="00F318FC"/>
    <w:rsid w:val="00F31AE3"/>
    <w:rsid w:val="00F44E49"/>
    <w:rsid w:val="00F46431"/>
    <w:rsid w:val="00F47483"/>
    <w:rsid w:val="00F5088E"/>
    <w:rsid w:val="00F64269"/>
    <w:rsid w:val="00F76E6F"/>
    <w:rsid w:val="00F8781E"/>
    <w:rsid w:val="00F87CCF"/>
    <w:rsid w:val="00F9150C"/>
    <w:rsid w:val="00F94712"/>
    <w:rsid w:val="00F949FD"/>
    <w:rsid w:val="00FA050C"/>
    <w:rsid w:val="00FA0DFC"/>
    <w:rsid w:val="00FA3D02"/>
    <w:rsid w:val="00FA5665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0B59"/>
    <w:rsid w:val="00FF243E"/>
    <w:rsid w:val="00FF31A0"/>
    <w:rsid w:val="00FF6F3F"/>
    <w:rsid w:val="00FF7F9C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766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B27665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  <w:style w:type="character" w:customStyle="1" w:styleId="styleswordwithsynonyms8m9z7">
    <w:name w:val="styles_wordwithsynonyms__8m9z7"/>
    <w:basedOn w:val="Policepardfaut"/>
    <w:rsid w:val="00C03007"/>
  </w:style>
  <w:style w:type="paragraph" w:styleId="Corpsdetexte">
    <w:name w:val="Body Text"/>
    <w:basedOn w:val="Normal"/>
    <w:link w:val="CorpsdetexteCar"/>
    <w:uiPriority w:val="1"/>
    <w:qFormat/>
    <w:rsid w:val="00A4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4129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Policepardfaut"/>
    <w:rsid w:val="008F25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D3F73-5F79-42D9-BC61-373D837D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745</cp:revision>
  <dcterms:created xsi:type="dcterms:W3CDTF">2019-12-10T12:38:00Z</dcterms:created>
  <dcterms:modified xsi:type="dcterms:W3CDTF">2023-12-11T13:06:00Z</dcterms:modified>
</cp:coreProperties>
</file>