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Default="000D6482" w:rsidP="00006075">
      <w:pPr>
        <w:rPr>
          <w:rFonts w:ascii="TimesNewRomanPSMT" w:eastAsia="Times New Roman" w:hAnsi="TimesNewRomanPSMT" w:cs="Times New Roman"/>
          <w:color w:val="000000"/>
          <w:sz w:val="32"/>
          <w:szCs w:val="32"/>
          <w:lang w:eastAsia="fr-FR"/>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006075" w:rsidRPr="00006075">
        <w:rPr>
          <w:rFonts w:ascii="TimesNewRomanPSMT" w:eastAsia="Times New Roman" w:hAnsi="TimesNewRomanPSMT" w:cs="Times New Roman"/>
          <w:color w:val="000000"/>
          <w:sz w:val="32"/>
          <w:szCs w:val="32"/>
          <w:lang w:eastAsia="fr-FR"/>
        </w:rPr>
        <w:t>Identification et profil d’</w:t>
      </w:r>
      <w:proofErr w:type="spellStart"/>
      <w:r w:rsidR="00006075" w:rsidRPr="00006075">
        <w:rPr>
          <w:rFonts w:ascii="TimesNewRomanPSMT" w:eastAsia="Times New Roman" w:hAnsi="TimesNewRomanPSMT" w:cs="Times New Roman"/>
          <w:color w:val="000000"/>
          <w:sz w:val="32"/>
          <w:szCs w:val="32"/>
          <w:lang w:eastAsia="fr-FR"/>
        </w:rPr>
        <w:t>antibiorésistance</w:t>
      </w:r>
      <w:proofErr w:type="spellEnd"/>
      <w:r w:rsidR="00006075" w:rsidRPr="00006075">
        <w:rPr>
          <w:rFonts w:ascii="TimesNewRomanPSMT" w:eastAsia="Times New Roman" w:hAnsi="TimesNewRomanPSMT" w:cs="Times New Roman"/>
          <w:color w:val="000000"/>
          <w:sz w:val="32"/>
          <w:szCs w:val="32"/>
          <w:lang w:eastAsia="fr-FR"/>
        </w:rPr>
        <w:t xml:space="preserve"> des bactéries responsables d’otites chez le chien par le kit Speed </w:t>
      </w:r>
      <w:proofErr w:type="spellStart"/>
      <w:r w:rsidR="00006075" w:rsidRPr="00006075">
        <w:rPr>
          <w:rFonts w:ascii="TimesNewRomanPSMT" w:eastAsia="Times New Roman" w:hAnsi="TimesNewRomanPSMT" w:cs="Times New Roman"/>
          <w:color w:val="000000"/>
          <w:sz w:val="32"/>
          <w:szCs w:val="32"/>
          <w:lang w:eastAsia="fr-FR"/>
        </w:rPr>
        <w:t>Biogram</w:t>
      </w:r>
      <w:proofErr w:type="spellEnd"/>
    </w:p>
    <w:p w:rsidR="00006075" w:rsidRPr="00301F59" w:rsidRDefault="00006075" w:rsidP="00006075"/>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2B0660" w:rsidRDefault="00FA4A3E" w:rsidP="002B0660">
      <w:pPr>
        <w:spacing w:after="0" w:line="480" w:lineRule="auto"/>
        <w:rPr>
          <w:rFonts w:ascii="TimesNewRomanPS-BoldMT" w:eastAsia="Times New Roman" w:hAnsi="TimesNewRomanPS-BoldMT" w:cs="Times New Roman"/>
          <w:b/>
          <w:bCs/>
          <w:color w:val="000000"/>
          <w:sz w:val="20"/>
          <w:szCs w:val="20"/>
          <w:lang w:eastAsia="fr-FR"/>
        </w:rPr>
      </w:pPr>
      <w:r>
        <w:rPr>
          <w:rFonts w:ascii="Helvetica" w:hAnsi="Helvetica"/>
          <w:color w:val="333333"/>
          <w:sz w:val="21"/>
          <w:szCs w:val="21"/>
          <w:shd w:val="clear" w:color="auto" w:fill="FFFFFF"/>
        </w:rPr>
        <w:t xml:space="preserve">L'otite externe est une maladie canine d'étiologie multifactorielle dans laquelle les bactéries jouent un rôle significatif. En raison de cette étiologie bactérienne prédominante, l'otite est généralement traitée par des antibiotiques. L'objectif de l'étude était d'investiguer la prévalence des causes microbiologiques de l'otite externe canine et la sensibilité aux antibiotiques dans les différents prélèvements via le kit de détection rapide. Les prélèvements ont été réalisés dans une période allant d’octobre 2023 à mars 2024, Ces échantillons ont été collectés auprès de diverses cliniques et cabinets vétérinaires de la région d'Alger, d’autres ont été </w:t>
      </w:r>
      <w:proofErr w:type="gramStart"/>
      <w:r>
        <w:rPr>
          <w:rFonts w:ascii="Helvetica" w:hAnsi="Helvetica"/>
          <w:color w:val="333333"/>
          <w:sz w:val="21"/>
          <w:szCs w:val="21"/>
          <w:shd w:val="clear" w:color="auto" w:fill="FFFFFF"/>
        </w:rPr>
        <w:t>réalisé</w:t>
      </w:r>
      <w:proofErr w:type="gramEnd"/>
      <w:r>
        <w:rPr>
          <w:rFonts w:ascii="Helvetica" w:hAnsi="Helvetica"/>
          <w:color w:val="333333"/>
          <w:sz w:val="21"/>
          <w:szCs w:val="21"/>
          <w:shd w:val="clear" w:color="auto" w:fill="FFFFFF"/>
        </w:rPr>
        <w:t xml:space="preserve"> au niveau de la clinique canine de l’école nationale supérieure vétérinaire d’Alger à partir de chiens suspectés d’otite. Les échantillons ont été envoyés au laboratoire de Microbiologie clinique pour application de kit Speed </w:t>
      </w:r>
      <w:proofErr w:type="spellStart"/>
      <w:r>
        <w:rPr>
          <w:rFonts w:ascii="Helvetica" w:hAnsi="Helvetica"/>
          <w:color w:val="333333"/>
          <w:sz w:val="21"/>
          <w:szCs w:val="21"/>
          <w:shd w:val="clear" w:color="auto" w:fill="FFFFFF"/>
        </w:rPr>
        <w:t>Biogram</w:t>
      </w:r>
      <w:proofErr w:type="spellEnd"/>
      <w:r>
        <w:rPr>
          <w:rFonts w:ascii="Helvetica" w:hAnsi="Helvetica"/>
          <w:color w:val="333333"/>
          <w:sz w:val="21"/>
          <w:szCs w:val="21"/>
          <w:shd w:val="clear" w:color="auto" w:fill="FFFFFF"/>
        </w:rPr>
        <w:t xml:space="preserve"> (</w:t>
      </w:r>
      <w:proofErr w:type="spellStart"/>
      <w:r>
        <w:rPr>
          <w:rFonts w:ascii="Helvetica" w:hAnsi="Helvetica"/>
          <w:color w:val="333333"/>
          <w:sz w:val="21"/>
          <w:szCs w:val="21"/>
          <w:shd w:val="clear" w:color="auto" w:fill="FFFFFF"/>
        </w:rPr>
        <w:t>Virbac</w:t>
      </w:r>
      <w:proofErr w:type="spellEnd"/>
      <w:r>
        <w:rPr>
          <w:rFonts w:ascii="Helvetica" w:hAnsi="Helvetica"/>
          <w:color w:val="333333"/>
          <w:sz w:val="21"/>
          <w:szCs w:val="21"/>
          <w:shd w:val="clear" w:color="auto" w:fill="FFFFFF"/>
        </w:rPr>
        <w:t xml:space="preserve">) et pour étude de sensibilité aux antibiotiques. Sur un total de 30 échantillons positifs pour la présence de pathogènes, des bactéries étaient présentes dans 100% des cas. La bactérie la plus </w:t>
      </w:r>
      <w:proofErr w:type="spellStart"/>
      <w:r>
        <w:rPr>
          <w:rFonts w:ascii="Helvetica" w:hAnsi="Helvetica"/>
          <w:color w:val="333333"/>
          <w:sz w:val="21"/>
          <w:szCs w:val="21"/>
          <w:shd w:val="clear" w:color="auto" w:fill="FFFFFF"/>
        </w:rPr>
        <w:t>prévalente</w:t>
      </w:r>
      <w:proofErr w:type="spellEnd"/>
      <w:r>
        <w:rPr>
          <w:rFonts w:ascii="Helvetica" w:hAnsi="Helvetica"/>
          <w:color w:val="333333"/>
          <w:sz w:val="21"/>
          <w:szCs w:val="21"/>
          <w:shd w:val="clear" w:color="auto" w:fill="FFFFFF"/>
        </w:rPr>
        <w:t xml:space="preserve"> était Staphylococcus (83.3%), suivie de Proteus (40%), de Streptococcus (33.3%) et de Pseudomonas </w:t>
      </w:r>
      <w:proofErr w:type="spellStart"/>
      <w:r>
        <w:rPr>
          <w:rFonts w:ascii="Helvetica" w:hAnsi="Helvetica"/>
          <w:color w:val="333333"/>
          <w:sz w:val="21"/>
          <w:szCs w:val="21"/>
          <w:shd w:val="clear" w:color="auto" w:fill="FFFFFF"/>
        </w:rPr>
        <w:t>aeruginosa</w:t>
      </w:r>
      <w:proofErr w:type="spellEnd"/>
      <w:r>
        <w:rPr>
          <w:rFonts w:ascii="Helvetica" w:hAnsi="Helvetica"/>
          <w:color w:val="333333"/>
          <w:sz w:val="21"/>
          <w:szCs w:val="21"/>
          <w:shd w:val="clear" w:color="auto" w:fill="FFFFFF"/>
        </w:rPr>
        <w:t>. En général, la plus faible résistance à toutes les bactéries a été observée avec l’</w:t>
      </w:r>
      <w:proofErr w:type="spellStart"/>
      <w:r>
        <w:rPr>
          <w:rFonts w:ascii="Helvetica" w:hAnsi="Helvetica"/>
          <w:color w:val="333333"/>
          <w:sz w:val="21"/>
          <w:szCs w:val="21"/>
          <w:shd w:val="clear" w:color="auto" w:fill="FFFFFF"/>
        </w:rPr>
        <w:t>enrofloxacine</w:t>
      </w:r>
      <w:proofErr w:type="spellEnd"/>
      <w:r>
        <w:rPr>
          <w:rFonts w:ascii="Helvetica" w:hAnsi="Helvetica"/>
          <w:color w:val="333333"/>
          <w:sz w:val="21"/>
          <w:szCs w:val="21"/>
          <w:shd w:val="clear" w:color="auto" w:fill="FFFFFF"/>
        </w:rPr>
        <w:t>. En revanche, une résistance élevée à la pénicilline et à l'amoxicilline était couramment. Ces résultats soulignent la nécessité de réaliser des tests de laboratoire pour l'isolement, l'identification et le test de sensibilité aux antibiotiques, non seulement dans le cas de l'otite externe chez les chiens, mais dans toutes les maladies lorsque cela est possible, afin d'améliorer la gestion des antimicrobiens et par conséquent de contribuer à la réduction de l’</w:t>
      </w:r>
      <w:proofErr w:type="spellStart"/>
      <w:r>
        <w:rPr>
          <w:rFonts w:ascii="Helvetica" w:hAnsi="Helvetica"/>
          <w:color w:val="333333"/>
          <w:sz w:val="21"/>
          <w:szCs w:val="21"/>
          <w:shd w:val="clear" w:color="auto" w:fill="FFFFFF"/>
        </w:rPr>
        <w:t>antibiorésistance</w:t>
      </w:r>
      <w:proofErr w:type="spellEnd"/>
      <w:r>
        <w:rPr>
          <w:rFonts w:ascii="Helvetica" w:hAnsi="Helvetica"/>
          <w:color w:val="333333"/>
          <w:sz w:val="21"/>
          <w:szCs w:val="21"/>
          <w:shd w:val="clear" w:color="auto" w:fill="FFFFFF"/>
        </w:rPr>
        <w:t>.</w:t>
      </w:r>
      <w:bookmarkStart w:id="0" w:name="_GoBack"/>
      <w:bookmarkEnd w:id="0"/>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lastRenderedPageBreak/>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06075"/>
    <w:rsid w:val="000C1ADC"/>
    <w:rsid w:val="000D6482"/>
    <w:rsid w:val="002B0660"/>
    <w:rsid w:val="007E636C"/>
    <w:rsid w:val="008E329F"/>
    <w:rsid w:val="00B666E3"/>
    <w:rsid w:val="00BB588D"/>
    <w:rsid w:val="00BC1F97"/>
    <w:rsid w:val="00CB4422"/>
    <w:rsid w:val="00E302C4"/>
    <w:rsid w:val="00FA4A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728652510">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457</Words>
  <Characters>2519</Characters>
  <Application>Microsoft Office Word</Application>
  <DocSecurity>0</DocSecurity>
  <Lines>20</Lines>
  <Paragraphs>5</Paragraphs>
  <ScaleCrop>false</ScaleCrop>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11</cp:revision>
  <dcterms:created xsi:type="dcterms:W3CDTF">2019-11-13T07:43:00Z</dcterms:created>
  <dcterms:modified xsi:type="dcterms:W3CDTF">2024-10-20T13:41:00Z</dcterms:modified>
</cp:coreProperties>
</file>