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155B32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155B32">
        <w:t xml:space="preserve">Salmonella Dublin </w:t>
      </w:r>
      <w:proofErr w:type="spellStart"/>
      <w:r w:rsidR="00155B32">
        <w:t>associated</w:t>
      </w:r>
      <w:proofErr w:type="spellEnd"/>
      <w:r w:rsidR="00155B32">
        <w:t xml:space="preserve"> </w:t>
      </w:r>
      <w:proofErr w:type="spellStart"/>
      <w:r w:rsidR="00155B32">
        <w:t>with</w:t>
      </w:r>
      <w:proofErr w:type="spellEnd"/>
      <w:r w:rsidR="00155B32">
        <w:t xml:space="preserve"> abortion in </w:t>
      </w:r>
      <w:proofErr w:type="spellStart"/>
      <w:r w:rsidR="00155B32">
        <w:t>dairy</w:t>
      </w:r>
      <w:proofErr w:type="spellEnd"/>
      <w:r w:rsidR="00155B32">
        <w:t xml:space="preserve"> </w:t>
      </w:r>
      <w:proofErr w:type="spellStart"/>
      <w:r w:rsidR="00155B32">
        <w:t>cattle</w:t>
      </w:r>
      <w:proofErr w:type="spellEnd"/>
      <w:r w:rsidR="00155B32">
        <w:t xml:space="preserve"> in </w:t>
      </w:r>
      <w:proofErr w:type="spellStart"/>
      <w:r w:rsidR="00155B32">
        <w:t>Algiers</w:t>
      </w:r>
      <w:proofErr w:type="spellEnd"/>
      <w:r w:rsidR="00155B32">
        <w:t xml:space="preserve"> and </w:t>
      </w:r>
      <w:proofErr w:type="spellStart"/>
      <w:r w:rsidR="00155B32">
        <w:t>comparison</w:t>
      </w:r>
      <w:proofErr w:type="spellEnd"/>
      <w:r w:rsidR="00155B32">
        <w:t xml:space="preserve"> of </w:t>
      </w:r>
      <w:proofErr w:type="spellStart"/>
      <w:r w:rsidR="00155B32">
        <w:t>different</w:t>
      </w:r>
      <w:proofErr w:type="spellEnd"/>
      <w:r w:rsidR="00155B32">
        <w:t xml:space="preserve"> diagnostic </w:t>
      </w:r>
      <w:proofErr w:type="spellStart"/>
      <w:r w:rsidR="00155B32">
        <w:t>methods</w:t>
      </w:r>
      <w:proofErr w:type="spellEnd"/>
    </w:p>
    <w:p w:rsidR="000D3C1A" w:rsidRPr="000D3C1A" w:rsidRDefault="000D3C1A" w:rsidP="000D3C1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155B32" w:rsidP="00155B32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155B32">
        <w:rPr>
          <w:rFonts w:asciiTheme="majorBidi" w:hAnsiTheme="majorBidi" w:cstheme="majorBidi"/>
          <w:sz w:val="28"/>
          <w:szCs w:val="28"/>
        </w:rPr>
        <w:t>Background:</w:t>
      </w:r>
      <w:proofErr w:type="gramEnd"/>
      <w:r w:rsidRPr="00155B32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many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serotypes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of Salmonella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enterica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responsible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for a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wide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variety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manifestations,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cause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considerable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loss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serotypes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cause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abort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sporadically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as the Dublin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serotype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out on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region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determine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of Salmonella Dublin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bacteriological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immunological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155B32">
        <w:rPr>
          <w:rFonts w:asciiTheme="majorBidi" w:hAnsiTheme="majorBidi" w:cstheme="majorBidi"/>
          <w:sz w:val="28"/>
          <w:szCs w:val="28"/>
        </w:rPr>
        <w:t>Methodology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155B3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of Salmonella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bacteriological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in accordance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reference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method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AFNOR NF U 47-100 on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faecal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184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belonging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to 19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serotyping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for S. Dublin.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Immunological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by enzyme-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linked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immunosorbent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assay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(ELISA) for S. Dublin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out on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milk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collected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91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. A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survey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of case (n=5) and control (n=14)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farms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for comparative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demonstrate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55B32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link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abortion in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cows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of S. Dublin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bacteriological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immunological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Sensitivity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specificity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, Cohen Kappa coefficient,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McNemar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test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odds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ratios, and confidence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intervals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calculated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using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Winepiscope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2.0 and </w:t>
      </w:r>
      <w:proofErr w:type="spellStart"/>
      <w:r w:rsidRPr="00155B32">
        <w:rPr>
          <w:rFonts w:asciiTheme="majorBidi" w:hAnsiTheme="majorBidi" w:cstheme="majorBidi"/>
          <w:sz w:val="28"/>
          <w:szCs w:val="28"/>
        </w:rPr>
        <w:t>StatA</w:t>
      </w:r>
      <w:proofErr w:type="spellEnd"/>
      <w:r w:rsidRPr="00155B32">
        <w:rPr>
          <w:rFonts w:asciiTheme="majorBidi" w:hAnsiTheme="majorBidi" w:cstheme="majorBidi"/>
          <w:sz w:val="28"/>
          <w:szCs w:val="28"/>
        </w:rPr>
        <w:t xml:space="preserve"> 9.1 software, and p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725</cp:revision>
  <dcterms:created xsi:type="dcterms:W3CDTF">2019-12-10T12:38:00Z</dcterms:created>
  <dcterms:modified xsi:type="dcterms:W3CDTF">2025-01-26T09:37:00Z</dcterms:modified>
</cp:coreProperties>
</file>