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06" w:rsidRDefault="00103081" w:rsidP="00A2010B">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A2010B">
        <w:t>Effet de l’ajout de 2 probiotiques remplaçant des antibiotiques sur les performances du poulet de chair et sur la flore intestinale</w:t>
      </w:r>
    </w:p>
    <w:p w:rsidR="000D3C1A" w:rsidRPr="000D3C1A" w:rsidRDefault="000D3C1A" w:rsidP="000D3C1A"/>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bookmarkStart w:id="0" w:name="_GoBack"/>
      <w:bookmarkEnd w:id="0"/>
    </w:p>
    <w:p w:rsidR="0006096E" w:rsidRPr="0006096E" w:rsidRDefault="00A2010B" w:rsidP="00A2010B">
      <w:pPr>
        <w:spacing w:line="360" w:lineRule="auto"/>
        <w:jc w:val="both"/>
        <w:rPr>
          <w:rFonts w:asciiTheme="majorBidi" w:hAnsiTheme="majorBidi" w:cstheme="majorBidi"/>
          <w:sz w:val="28"/>
          <w:szCs w:val="28"/>
        </w:rPr>
      </w:pPr>
      <w:r w:rsidRPr="00A2010B">
        <w:rPr>
          <w:rFonts w:asciiTheme="majorBidi" w:hAnsiTheme="majorBidi" w:cstheme="majorBidi"/>
          <w:sz w:val="28"/>
          <w:szCs w:val="28"/>
        </w:rPr>
        <w:t>L’objectif de cette étude est d’évaluer l’effet d’une association de 2 probiotiques (</w:t>
      </w:r>
      <w:proofErr w:type="spellStart"/>
      <w:r w:rsidRPr="00A2010B">
        <w:rPr>
          <w:rFonts w:asciiTheme="majorBidi" w:hAnsiTheme="majorBidi" w:cstheme="majorBidi"/>
          <w:sz w:val="28"/>
          <w:szCs w:val="28"/>
        </w:rPr>
        <w:t>Pediococcus</w:t>
      </w:r>
      <w:proofErr w:type="spellEnd"/>
      <w:r w:rsidRPr="00A2010B">
        <w:rPr>
          <w:rFonts w:asciiTheme="majorBidi" w:hAnsiTheme="majorBidi" w:cstheme="majorBidi"/>
          <w:sz w:val="28"/>
          <w:szCs w:val="28"/>
        </w:rPr>
        <w:t xml:space="preserve"> </w:t>
      </w:r>
      <w:proofErr w:type="spellStart"/>
      <w:r w:rsidRPr="00A2010B">
        <w:rPr>
          <w:rFonts w:asciiTheme="majorBidi" w:hAnsiTheme="majorBidi" w:cstheme="majorBidi"/>
          <w:sz w:val="28"/>
          <w:szCs w:val="28"/>
        </w:rPr>
        <w:t>acidilactici</w:t>
      </w:r>
      <w:proofErr w:type="spellEnd"/>
      <w:r w:rsidRPr="00A2010B">
        <w:rPr>
          <w:rFonts w:asciiTheme="majorBidi" w:hAnsiTheme="majorBidi" w:cstheme="majorBidi"/>
          <w:sz w:val="28"/>
          <w:szCs w:val="28"/>
        </w:rPr>
        <w:t xml:space="preserve"> et Saccharomyces cerevisiae) additionnés à l’aliment, sur les performances de croissance, la flore intestinale et la mortalité du poulet de chair sur une période de 52 jours. Pour cela, 560 poussins d’un jour d’âge ont été répartis en 2 lots, un lot témoin « T » et un lot expérimental « E », partagés chacun en 10 répétitions homogènes. Un aliment sans probiotique a été distribué aux animaux du lot T alors que ceux du lot E ont consommé un aliment additionné de 2 probiotiques (</w:t>
      </w:r>
      <w:proofErr w:type="spellStart"/>
      <w:r w:rsidRPr="00A2010B">
        <w:rPr>
          <w:rFonts w:asciiTheme="majorBidi" w:hAnsiTheme="majorBidi" w:cstheme="majorBidi"/>
          <w:sz w:val="28"/>
          <w:szCs w:val="28"/>
        </w:rPr>
        <w:t>Pediococcus</w:t>
      </w:r>
      <w:proofErr w:type="spellEnd"/>
      <w:r w:rsidRPr="00A2010B">
        <w:rPr>
          <w:rFonts w:asciiTheme="majorBidi" w:hAnsiTheme="majorBidi" w:cstheme="majorBidi"/>
          <w:sz w:val="28"/>
          <w:szCs w:val="28"/>
        </w:rPr>
        <w:t xml:space="preserve"> </w:t>
      </w:r>
      <w:proofErr w:type="spellStart"/>
      <w:r w:rsidRPr="00A2010B">
        <w:rPr>
          <w:rFonts w:asciiTheme="majorBidi" w:hAnsiTheme="majorBidi" w:cstheme="majorBidi"/>
          <w:sz w:val="28"/>
          <w:szCs w:val="28"/>
        </w:rPr>
        <w:t>acidilactici</w:t>
      </w:r>
      <w:proofErr w:type="spellEnd"/>
      <w:r w:rsidRPr="00A2010B">
        <w:rPr>
          <w:rFonts w:asciiTheme="majorBidi" w:hAnsiTheme="majorBidi" w:cstheme="majorBidi"/>
          <w:sz w:val="28"/>
          <w:szCs w:val="28"/>
        </w:rPr>
        <w:t xml:space="preserve"> + Saccharomyces cerevisiae). Des </w:t>
      </w:r>
      <w:proofErr w:type="spellStart"/>
      <w:r w:rsidRPr="00A2010B">
        <w:rPr>
          <w:rFonts w:asciiTheme="majorBidi" w:hAnsiTheme="majorBidi" w:cstheme="majorBidi"/>
          <w:sz w:val="28"/>
          <w:szCs w:val="28"/>
        </w:rPr>
        <w:t>antibiotiqueset</w:t>
      </w:r>
      <w:proofErr w:type="spellEnd"/>
      <w:r w:rsidRPr="00A2010B">
        <w:rPr>
          <w:rFonts w:asciiTheme="majorBidi" w:hAnsiTheme="majorBidi" w:cstheme="majorBidi"/>
          <w:sz w:val="28"/>
          <w:szCs w:val="28"/>
        </w:rPr>
        <w:t xml:space="preserve"> des sulfamides ont été administrés dans l’eau de boisson pour tous les animaux du lot T systématiquement à J1 et lors d'épisodes pathologiques à J28 et J43. Aucun antibiotique ou sulfamide n’a été administré aux animaux du lot E. L’aliment distribué aux animaux des 2 lots, contenait un anticoccidien naturel à base d’extraits de végétaux (Yucca </w:t>
      </w:r>
      <w:proofErr w:type="spellStart"/>
      <w:r w:rsidRPr="00A2010B">
        <w:rPr>
          <w:rFonts w:asciiTheme="majorBidi" w:hAnsiTheme="majorBidi" w:cstheme="majorBidi"/>
          <w:sz w:val="28"/>
          <w:szCs w:val="28"/>
        </w:rPr>
        <w:t>schidigera</w:t>
      </w:r>
      <w:proofErr w:type="spellEnd"/>
      <w:r w:rsidRPr="00A2010B">
        <w:rPr>
          <w:rFonts w:asciiTheme="majorBidi" w:hAnsiTheme="majorBidi" w:cstheme="majorBidi"/>
          <w:sz w:val="28"/>
          <w:szCs w:val="28"/>
        </w:rPr>
        <w:t xml:space="preserve"> et </w:t>
      </w:r>
      <w:proofErr w:type="spellStart"/>
      <w:r w:rsidRPr="00A2010B">
        <w:rPr>
          <w:rFonts w:asciiTheme="majorBidi" w:hAnsiTheme="majorBidi" w:cstheme="majorBidi"/>
          <w:sz w:val="28"/>
          <w:szCs w:val="28"/>
        </w:rPr>
        <w:t>Trigonella</w:t>
      </w:r>
      <w:proofErr w:type="spellEnd"/>
      <w:r w:rsidRPr="00A2010B">
        <w:rPr>
          <w:rFonts w:asciiTheme="majorBidi" w:hAnsiTheme="majorBidi" w:cstheme="majorBidi"/>
          <w:sz w:val="28"/>
          <w:szCs w:val="28"/>
        </w:rPr>
        <w:t xml:space="preserve"> </w:t>
      </w:r>
      <w:proofErr w:type="spellStart"/>
      <w:r w:rsidRPr="00A2010B">
        <w:rPr>
          <w:rFonts w:asciiTheme="majorBidi" w:hAnsiTheme="majorBidi" w:cstheme="majorBidi"/>
          <w:sz w:val="28"/>
          <w:szCs w:val="28"/>
        </w:rPr>
        <w:t>foenum</w:t>
      </w:r>
      <w:proofErr w:type="spellEnd"/>
      <w:r w:rsidRPr="00A2010B">
        <w:rPr>
          <w:rFonts w:asciiTheme="majorBidi" w:hAnsiTheme="majorBidi" w:cstheme="majorBidi"/>
          <w:sz w:val="28"/>
          <w:szCs w:val="28"/>
        </w:rPr>
        <w:t xml:space="preserve"> </w:t>
      </w:r>
      <w:proofErr w:type="spellStart"/>
      <w:r w:rsidRPr="00A2010B">
        <w:rPr>
          <w:rFonts w:asciiTheme="majorBidi" w:hAnsiTheme="majorBidi" w:cstheme="majorBidi"/>
          <w:sz w:val="28"/>
          <w:szCs w:val="28"/>
        </w:rPr>
        <w:t>graecum</w:t>
      </w:r>
      <w:proofErr w:type="spellEnd"/>
      <w:r w:rsidRPr="00A2010B">
        <w:rPr>
          <w:rFonts w:asciiTheme="majorBidi" w:hAnsiTheme="majorBidi" w:cstheme="majorBidi"/>
          <w:sz w:val="28"/>
          <w:szCs w:val="28"/>
        </w:rPr>
        <w:t>). Le poids vif et l’indice de consommation ont été mesurés à la fin de chaque phase d’élevage (J28, J42 et J52) ; la mortalité a été enregistrée quotidiennement et le dénombrement de la flore lactique et des entérobactéries a été effectué à J1, J7, J15, J35, J28, J42 et à J52.</w:t>
      </w:r>
    </w:p>
    <w:sectPr w:rsidR="0006096E" w:rsidRPr="0006096E"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6096E"/>
    <w:rsid w:val="00061424"/>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3C1A"/>
    <w:rsid w:val="000D41E0"/>
    <w:rsid w:val="000D4A8D"/>
    <w:rsid w:val="000D778C"/>
    <w:rsid w:val="000E31F6"/>
    <w:rsid w:val="000E61C3"/>
    <w:rsid w:val="000F13D4"/>
    <w:rsid w:val="000F2918"/>
    <w:rsid w:val="000F5C82"/>
    <w:rsid w:val="001005FE"/>
    <w:rsid w:val="0010076C"/>
    <w:rsid w:val="00100894"/>
    <w:rsid w:val="00101B92"/>
    <w:rsid w:val="00103081"/>
    <w:rsid w:val="00103B1B"/>
    <w:rsid w:val="00110312"/>
    <w:rsid w:val="00112DED"/>
    <w:rsid w:val="001145CD"/>
    <w:rsid w:val="0011512C"/>
    <w:rsid w:val="0011543D"/>
    <w:rsid w:val="001164F3"/>
    <w:rsid w:val="00121BAB"/>
    <w:rsid w:val="00121EDA"/>
    <w:rsid w:val="00122401"/>
    <w:rsid w:val="001234DF"/>
    <w:rsid w:val="00136481"/>
    <w:rsid w:val="00137DEA"/>
    <w:rsid w:val="001470D3"/>
    <w:rsid w:val="001522A1"/>
    <w:rsid w:val="00160E5C"/>
    <w:rsid w:val="001610C8"/>
    <w:rsid w:val="00163F5F"/>
    <w:rsid w:val="00164790"/>
    <w:rsid w:val="00165B07"/>
    <w:rsid w:val="00167702"/>
    <w:rsid w:val="0017227E"/>
    <w:rsid w:val="001821E0"/>
    <w:rsid w:val="00185300"/>
    <w:rsid w:val="001A2ABC"/>
    <w:rsid w:val="001A3BF2"/>
    <w:rsid w:val="001A52A5"/>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5367"/>
    <w:rsid w:val="00237A83"/>
    <w:rsid w:val="00244170"/>
    <w:rsid w:val="00245A88"/>
    <w:rsid w:val="002468DF"/>
    <w:rsid w:val="002540AE"/>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B044C"/>
    <w:rsid w:val="002B176B"/>
    <w:rsid w:val="002B18A5"/>
    <w:rsid w:val="002B2CC4"/>
    <w:rsid w:val="002C0B7F"/>
    <w:rsid w:val="002C2E07"/>
    <w:rsid w:val="002D5BCF"/>
    <w:rsid w:val="002D797D"/>
    <w:rsid w:val="002E22CB"/>
    <w:rsid w:val="002E5A10"/>
    <w:rsid w:val="002E6149"/>
    <w:rsid w:val="002F0D90"/>
    <w:rsid w:val="002F15B5"/>
    <w:rsid w:val="00302140"/>
    <w:rsid w:val="003041FB"/>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2C1F"/>
    <w:rsid w:val="00515D90"/>
    <w:rsid w:val="005166D6"/>
    <w:rsid w:val="00516712"/>
    <w:rsid w:val="0051794A"/>
    <w:rsid w:val="0052296D"/>
    <w:rsid w:val="005312B9"/>
    <w:rsid w:val="00532BB5"/>
    <w:rsid w:val="0053351F"/>
    <w:rsid w:val="00537043"/>
    <w:rsid w:val="005400F1"/>
    <w:rsid w:val="00542D3B"/>
    <w:rsid w:val="00547480"/>
    <w:rsid w:val="00552010"/>
    <w:rsid w:val="005548C4"/>
    <w:rsid w:val="00554A2A"/>
    <w:rsid w:val="00567B6D"/>
    <w:rsid w:val="00570CB3"/>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6318"/>
    <w:rsid w:val="0063127D"/>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3591"/>
    <w:rsid w:val="00664977"/>
    <w:rsid w:val="00667834"/>
    <w:rsid w:val="00673119"/>
    <w:rsid w:val="006738E8"/>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34BAA"/>
    <w:rsid w:val="008356D3"/>
    <w:rsid w:val="008369C6"/>
    <w:rsid w:val="00841845"/>
    <w:rsid w:val="00846BDF"/>
    <w:rsid w:val="0084721F"/>
    <w:rsid w:val="00850722"/>
    <w:rsid w:val="0085599A"/>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B5B8D"/>
    <w:rsid w:val="008C27B0"/>
    <w:rsid w:val="008C362B"/>
    <w:rsid w:val="008D2D59"/>
    <w:rsid w:val="008D2E50"/>
    <w:rsid w:val="008D586E"/>
    <w:rsid w:val="008D61D3"/>
    <w:rsid w:val="008D68F1"/>
    <w:rsid w:val="008D726F"/>
    <w:rsid w:val="008E1AD8"/>
    <w:rsid w:val="008E58BE"/>
    <w:rsid w:val="008E5B49"/>
    <w:rsid w:val="008E7986"/>
    <w:rsid w:val="008F0545"/>
    <w:rsid w:val="008F0813"/>
    <w:rsid w:val="008F0E04"/>
    <w:rsid w:val="008F7453"/>
    <w:rsid w:val="00901B4B"/>
    <w:rsid w:val="0090358A"/>
    <w:rsid w:val="00912940"/>
    <w:rsid w:val="00914616"/>
    <w:rsid w:val="009239BD"/>
    <w:rsid w:val="00925C01"/>
    <w:rsid w:val="00927225"/>
    <w:rsid w:val="009300C5"/>
    <w:rsid w:val="00932FB0"/>
    <w:rsid w:val="00933020"/>
    <w:rsid w:val="00933DBD"/>
    <w:rsid w:val="00942134"/>
    <w:rsid w:val="00942F05"/>
    <w:rsid w:val="00954F43"/>
    <w:rsid w:val="00956A23"/>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5E32"/>
    <w:rsid w:val="00A42AFB"/>
    <w:rsid w:val="00A43522"/>
    <w:rsid w:val="00A43E60"/>
    <w:rsid w:val="00A45106"/>
    <w:rsid w:val="00A4691D"/>
    <w:rsid w:val="00A47BA4"/>
    <w:rsid w:val="00A52E93"/>
    <w:rsid w:val="00A567C9"/>
    <w:rsid w:val="00A612D3"/>
    <w:rsid w:val="00A617EF"/>
    <w:rsid w:val="00A6292B"/>
    <w:rsid w:val="00A62E24"/>
    <w:rsid w:val="00A64690"/>
    <w:rsid w:val="00A665C3"/>
    <w:rsid w:val="00A75B99"/>
    <w:rsid w:val="00A77C1B"/>
    <w:rsid w:val="00A848E7"/>
    <w:rsid w:val="00A8526E"/>
    <w:rsid w:val="00A915AA"/>
    <w:rsid w:val="00A9245B"/>
    <w:rsid w:val="00A94089"/>
    <w:rsid w:val="00A9626A"/>
    <w:rsid w:val="00A97D50"/>
    <w:rsid w:val="00AA6661"/>
    <w:rsid w:val="00AA7539"/>
    <w:rsid w:val="00AB0E06"/>
    <w:rsid w:val="00AB2087"/>
    <w:rsid w:val="00AB22D2"/>
    <w:rsid w:val="00AB2F16"/>
    <w:rsid w:val="00AB6A2A"/>
    <w:rsid w:val="00AB757E"/>
    <w:rsid w:val="00AC3907"/>
    <w:rsid w:val="00AD037E"/>
    <w:rsid w:val="00AD3CFC"/>
    <w:rsid w:val="00AD4549"/>
    <w:rsid w:val="00AD4566"/>
    <w:rsid w:val="00AE3D03"/>
    <w:rsid w:val="00AE46E9"/>
    <w:rsid w:val="00AF1410"/>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3442"/>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6061"/>
    <w:rsid w:val="00D0257B"/>
    <w:rsid w:val="00D038A5"/>
    <w:rsid w:val="00D06B61"/>
    <w:rsid w:val="00D06E52"/>
    <w:rsid w:val="00D07586"/>
    <w:rsid w:val="00D14D34"/>
    <w:rsid w:val="00D2082B"/>
    <w:rsid w:val="00D43823"/>
    <w:rsid w:val="00D53FD0"/>
    <w:rsid w:val="00D541C4"/>
    <w:rsid w:val="00D617F7"/>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E484A"/>
    <w:rsid w:val="00DE59D2"/>
    <w:rsid w:val="00DF6982"/>
    <w:rsid w:val="00DF6B66"/>
    <w:rsid w:val="00E07663"/>
    <w:rsid w:val="00E13163"/>
    <w:rsid w:val="00E17434"/>
    <w:rsid w:val="00E1757F"/>
    <w:rsid w:val="00E20875"/>
    <w:rsid w:val="00E24F76"/>
    <w:rsid w:val="00E31C8E"/>
    <w:rsid w:val="00E35383"/>
    <w:rsid w:val="00E3698B"/>
    <w:rsid w:val="00E36CD4"/>
    <w:rsid w:val="00E44614"/>
    <w:rsid w:val="00E50CC7"/>
    <w:rsid w:val="00E50DDB"/>
    <w:rsid w:val="00E60A52"/>
    <w:rsid w:val="00E667EF"/>
    <w:rsid w:val="00E75B1B"/>
    <w:rsid w:val="00E87CA4"/>
    <w:rsid w:val="00E94EA3"/>
    <w:rsid w:val="00E9523E"/>
    <w:rsid w:val="00EA1340"/>
    <w:rsid w:val="00EA5655"/>
    <w:rsid w:val="00EA5C55"/>
    <w:rsid w:val="00EA7D26"/>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65990"/>
    <w:rsid w:val="00F76E6F"/>
    <w:rsid w:val="00F8781E"/>
    <w:rsid w:val="00F9150C"/>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3579</TotalTime>
  <Pages>1</Pages>
  <Words>229</Words>
  <Characters>1262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721</cp:revision>
  <dcterms:created xsi:type="dcterms:W3CDTF">2019-12-10T12:38:00Z</dcterms:created>
  <dcterms:modified xsi:type="dcterms:W3CDTF">2025-01-26T09:17:00Z</dcterms:modified>
</cp:coreProperties>
</file>