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4" w:rsidRDefault="00103081" w:rsidP="00585EDD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585EDD">
        <w:t>quality</w:t>
      </w:r>
      <w:proofErr w:type="spellEnd"/>
      <w:r w:rsidR="00585EDD">
        <w:t xml:space="preserve"> </w:t>
      </w:r>
      <w:proofErr w:type="spellStart"/>
      <w:r w:rsidR="00585EDD">
        <w:t>attributes</w:t>
      </w:r>
      <w:proofErr w:type="spellEnd"/>
      <w:r w:rsidR="00585EDD">
        <w:t xml:space="preserve"> of local and </w:t>
      </w:r>
      <w:proofErr w:type="spellStart"/>
      <w:r w:rsidR="00585EDD">
        <w:t>imported</w:t>
      </w:r>
      <w:proofErr w:type="spellEnd"/>
      <w:r w:rsidR="00585EDD">
        <w:t xml:space="preserve"> </w:t>
      </w:r>
      <w:proofErr w:type="spellStart"/>
      <w:r w:rsidR="00585EDD">
        <w:t>honeys</w:t>
      </w:r>
      <w:proofErr w:type="spellEnd"/>
      <w:r w:rsidR="00585EDD">
        <w:t xml:space="preserve"> </w:t>
      </w:r>
      <w:proofErr w:type="spellStart"/>
      <w:r w:rsidR="00585EDD">
        <w:t>commercialized</w:t>
      </w:r>
      <w:proofErr w:type="spellEnd"/>
      <w:r w:rsidR="00585EDD">
        <w:t xml:space="preserve"> in </w:t>
      </w:r>
      <w:proofErr w:type="spellStart"/>
      <w:r w:rsidR="00585EDD">
        <w:t>algeria</w:t>
      </w:r>
      <w:bookmarkStart w:id="0" w:name="_GoBack"/>
      <w:bookmarkEnd w:id="0"/>
      <w:proofErr w:type="spellEnd"/>
    </w:p>
    <w:p w:rsidR="008C4C4B" w:rsidRPr="008C4C4B" w:rsidRDefault="008C4C4B" w:rsidP="008C4C4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585EDD" w:rsidP="00585ED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5EDD">
        <w:rPr>
          <w:color w:val="222222"/>
          <w:sz w:val="34"/>
          <w:szCs w:val="34"/>
          <w:shd w:val="clear" w:color="auto" w:fill="FFFFFF"/>
        </w:rPr>
        <w:t xml:space="preserve">This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aimed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assess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quality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authentication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parameters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trolox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equivalent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antioxidant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capacity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(TEAC) of Algerian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sold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markets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indicated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80%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fulfilled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international standards,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whereas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only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21.4%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agreement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current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regulations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. 13.3%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and 7.1%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values of proline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lower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180 mg/kg,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recommended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limit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authentic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Comparing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Algerian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electrical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conductivity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degrees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Brix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diastase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activities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and proline contents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higher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in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contrast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moisture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percentages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hydroxymethylfurfural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contents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acid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phospatase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activities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higher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Methanolic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extracts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of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richer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total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phenolics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flavonoids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determined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alkaline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medium. There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not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differences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Algerian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concerning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pH, free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acid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invertase, total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carotenoid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total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phenolics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raw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and TEAC, as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well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as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regarding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total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flavonoids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determined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neutral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medium and o-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diphenols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’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methanolic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extracts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. Principal components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 good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separation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Algerian and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imported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only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one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multifloral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being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misclassified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. Our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research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legal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frame for Algerian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utmost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r w:rsidRPr="00585EDD">
        <w:rPr>
          <w:color w:val="222222"/>
          <w:sz w:val="34"/>
          <w:szCs w:val="34"/>
          <w:shd w:val="clear" w:color="auto" w:fill="FFFFFF"/>
        </w:rPr>
        <w:lastRenderedPageBreak/>
        <w:t xml:space="preserve">importance.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Spurge-labeled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grouped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showing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interesting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common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features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should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taken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into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account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gramStart"/>
      <w:r w:rsidRPr="00585EDD">
        <w:rPr>
          <w:color w:val="222222"/>
          <w:sz w:val="34"/>
          <w:szCs w:val="34"/>
          <w:shd w:val="clear" w:color="auto" w:fill="FFFFFF"/>
        </w:rPr>
        <w:t>a</w:t>
      </w:r>
      <w:proofErr w:type="gramEnd"/>
      <w:r w:rsidRPr="00585EDD">
        <w:rPr>
          <w:color w:val="222222"/>
          <w:sz w:val="34"/>
          <w:szCs w:val="34"/>
          <w:shd w:val="clear" w:color="auto" w:fill="FFFFFF"/>
        </w:rPr>
        <w:t xml:space="preserve"> future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regulation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, in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protected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designation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origin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spurge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could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585EDD">
        <w:rPr>
          <w:color w:val="222222"/>
          <w:sz w:val="34"/>
          <w:szCs w:val="34"/>
          <w:shd w:val="clear" w:color="auto" w:fill="FFFFFF"/>
        </w:rPr>
        <w:t>considered</w:t>
      </w:r>
      <w:proofErr w:type="spellEnd"/>
      <w:r w:rsidRPr="00585EDD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788</cp:revision>
  <dcterms:created xsi:type="dcterms:W3CDTF">2019-12-10T12:38:00Z</dcterms:created>
  <dcterms:modified xsi:type="dcterms:W3CDTF">2025-01-29T10:00:00Z</dcterms:modified>
</cp:coreProperties>
</file>