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EB" w:rsidRDefault="002E74EB" w:rsidP="002E74EB">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2E74EB">
        <w:rPr>
          <w:rFonts w:asciiTheme="majorBidi" w:hAnsiTheme="majorBidi" w:cstheme="majorBidi"/>
          <w:b/>
          <w:bCs/>
          <w:color w:val="000000"/>
          <w:sz w:val="28"/>
          <w:szCs w:val="28"/>
          <w:shd w:val="clear" w:color="auto" w:fill="FFFFFF"/>
        </w:rPr>
        <w:t>Boularias</w:t>
      </w:r>
      <w:proofErr w:type="spellEnd"/>
      <w:r w:rsidRPr="002E74EB">
        <w:rPr>
          <w:rFonts w:asciiTheme="majorBidi" w:hAnsiTheme="majorBidi" w:cstheme="majorBidi"/>
          <w:b/>
          <w:bCs/>
          <w:color w:val="000000"/>
          <w:sz w:val="28"/>
          <w:szCs w:val="28"/>
          <w:shd w:val="clear" w:color="auto" w:fill="FFFFFF"/>
        </w:rPr>
        <w:t xml:space="preserve"> </w:t>
      </w:r>
      <w:proofErr w:type="spellStart"/>
      <w:r w:rsidRPr="002E74EB">
        <w:rPr>
          <w:rFonts w:asciiTheme="majorBidi" w:hAnsiTheme="majorBidi" w:cstheme="majorBidi"/>
          <w:b/>
          <w:bCs/>
          <w:color w:val="000000"/>
          <w:sz w:val="28"/>
          <w:szCs w:val="28"/>
          <w:shd w:val="clear" w:color="auto" w:fill="FFFFFF"/>
        </w:rPr>
        <w:t>Ghania</w:t>
      </w:r>
      <w:proofErr w:type="spellEnd"/>
    </w:p>
    <w:p w:rsidR="002E74EB" w:rsidRDefault="002E74EB" w:rsidP="002E74EB">
      <w:pPr>
        <w:jc w:val="center"/>
        <w:rPr>
          <w:rFonts w:asciiTheme="majorBidi" w:hAnsiTheme="majorBidi" w:cstheme="majorBidi"/>
          <w:b/>
          <w:bCs/>
          <w:color w:val="000000"/>
          <w:sz w:val="28"/>
          <w:szCs w:val="28"/>
          <w:shd w:val="clear" w:color="auto" w:fill="FFFFFF"/>
        </w:rPr>
      </w:pPr>
      <w:r w:rsidRPr="002E74EB">
        <w:rPr>
          <w:rFonts w:asciiTheme="majorBidi" w:hAnsiTheme="majorBidi" w:cstheme="majorBidi"/>
          <w:b/>
          <w:bCs/>
          <w:color w:val="000000"/>
          <w:sz w:val="28"/>
          <w:szCs w:val="28"/>
          <w:shd w:val="clear" w:color="auto" w:fill="FFFFFF"/>
        </w:rPr>
        <w:t xml:space="preserve">Etude </w:t>
      </w:r>
      <w:proofErr w:type="spellStart"/>
      <w:r w:rsidRPr="002E74EB">
        <w:rPr>
          <w:rFonts w:asciiTheme="majorBidi" w:hAnsiTheme="majorBidi" w:cstheme="majorBidi"/>
          <w:b/>
          <w:bCs/>
          <w:color w:val="000000"/>
          <w:sz w:val="28"/>
          <w:szCs w:val="28"/>
          <w:shd w:val="clear" w:color="auto" w:fill="FFFFFF"/>
        </w:rPr>
        <w:t>séroépidémiologique</w:t>
      </w:r>
      <w:proofErr w:type="spellEnd"/>
      <w:r w:rsidRPr="002E74EB">
        <w:rPr>
          <w:rFonts w:asciiTheme="majorBidi" w:hAnsiTheme="majorBidi" w:cstheme="majorBidi"/>
          <w:b/>
          <w:bCs/>
          <w:color w:val="000000"/>
          <w:sz w:val="28"/>
          <w:szCs w:val="28"/>
          <w:shd w:val="clear" w:color="auto" w:fill="FFFFFF"/>
        </w:rPr>
        <w:t xml:space="preserve"> des infections à </w:t>
      </w:r>
      <w:proofErr w:type="spellStart"/>
      <w:r w:rsidRPr="002E74EB">
        <w:rPr>
          <w:rFonts w:asciiTheme="majorBidi" w:hAnsiTheme="majorBidi" w:cstheme="majorBidi"/>
          <w:b/>
          <w:bCs/>
          <w:color w:val="000000"/>
          <w:sz w:val="28"/>
          <w:szCs w:val="28"/>
          <w:shd w:val="clear" w:color="auto" w:fill="FFFFFF"/>
        </w:rPr>
        <w:t>bartonella</w:t>
      </w:r>
      <w:proofErr w:type="spellEnd"/>
      <w:r w:rsidRPr="002E74EB">
        <w:rPr>
          <w:rFonts w:asciiTheme="majorBidi" w:hAnsiTheme="majorBidi" w:cstheme="majorBidi"/>
          <w:b/>
          <w:bCs/>
          <w:color w:val="000000"/>
          <w:sz w:val="28"/>
          <w:szCs w:val="28"/>
          <w:shd w:val="clear" w:color="auto" w:fill="FFFFFF"/>
        </w:rPr>
        <w:t xml:space="preserve"> </w:t>
      </w:r>
      <w:proofErr w:type="spellStart"/>
      <w:r w:rsidRPr="002E74EB">
        <w:rPr>
          <w:rFonts w:asciiTheme="majorBidi" w:hAnsiTheme="majorBidi" w:cstheme="majorBidi"/>
          <w:b/>
          <w:bCs/>
          <w:color w:val="000000"/>
          <w:sz w:val="28"/>
          <w:szCs w:val="28"/>
          <w:shd w:val="clear" w:color="auto" w:fill="FFFFFF"/>
        </w:rPr>
        <w:t>bovis</w:t>
      </w:r>
      <w:proofErr w:type="spellEnd"/>
      <w:r w:rsidRPr="002E74EB">
        <w:rPr>
          <w:rFonts w:asciiTheme="majorBidi" w:hAnsiTheme="majorBidi" w:cstheme="majorBidi"/>
          <w:b/>
          <w:bCs/>
          <w:color w:val="000000"/>
          <w:sz w:val="28"/>
          <w:szCs w:val="28"/>
          <w:shd w:val="clear" w:color="auto" w:fill="FFFFFF"/>
        </w:rPr>
        <w:t xml:space="preserve"> et </w:t>
      </w:r>
      <w:proofErr w:type="spellStart"/>
      <w:r w:rsidRPr="002E74EB">
        <w:rPr>
          <w:rFonts w:asciiTheme="majorBidi" w:hAnsiTheme="majorBidi" w:cstheme="majorBidi"/>
          <w:b/>
          <w:bCs/>
          <w:color w:val="000000"/>
          <w:sz w:val="28"/>
          <w:szCs w:val="28"/>
          <w:shd w:val="clear" w:color="auto" w:fill="FFFFFF"/>
        </w:rPr>
        <w:t>bartonella</w:t>
      </w:r>
      <w:proofErr w:type="spellEnd"/>
      <w:r w:rsidRPr="002E74EB">
        <w:rPr>
          <w:rFonts w:asciiTheme="majorBidi" w:hAnsiTheme="majorBidi" w:cstheme="majorBidi"/>
          <w:b/>
          <w:bCs/>
          <w:color w:val="000000"/>
          <w:sz w:val="28"/>
          <w:szCs w:val="28"/>
          <w:shd w:val="clear" w:color="auto" w:fill="FFFFFF"/>
        </w:rPr>
        <w:t xml:space="preserve"> </w:t>
      </w:r>
      <w:proofErr w:type="spellStart"/>
      <w:r w:rsidRPr="002E74EB">
        <w:rPr>
          <w:rFonts w:asciiTheme="majorBidi" w:hAnsiTheme="majorBidi" w:cstheme="majorBidi"/>
          <w:b/>
          <w:bCs/>
          <w:color w:val="000000"/>
          <w:sz w:val="28"/>
          <w:szCs w:val="28"/>
          <w:shd w:val="clear" w:color="auto" w:fill="FFFFFF"/>
        </w:rPr>
        <w:t>chomelii</w:t>
      </w:r>
      <w:proofErr w:type="spellEnd"/>
      <w:r w:rsidRPr="002E74EB">
        <w:rPr>
          <w:rFonts w:asciiTheme="majorBidi" w:hAnsiTheme="majorBidi" w:cstheme="majorBidi"/>
          <w:b/>
          <w:bCs/>
          <w:color w:val="000000"/>
          <w:sz w:val="28"/>
          <w:szCs w:val="28"/>
          <w:shd w:val="clear" w:color="auto" w:fill="FFFFFF"/>
        </w:rPr>
        <w:t xml:space="preserve"> dans les élevages bovins de la commune de </w:t>
      </w:r>
      <w:proofErr w:type="spellStart"/>
      <w:r w:rsidRPr="002E74EB">
        <w:rPr>
          <w:rFonts w:asciiTheme="majorBidi" w:hAnsiTheme="majorBidi" w:cstheme="majorBidi"/>
          <w:b/>
          <w:bCs/>
          <w:color w:val="000000"/>
          <w:sz w:val="28"/>
          <w:szCs w:val="28"/>
          <w:shd w:val="clear" w:color="auto" w:fill="FFFFFF"/>
        </w:rPr>
        <w:t>Yakouren</w:t>
      </w:r>
      <w:proofErr w:type="spellEnd"/>
      <w:r w:rsidRPr="002E74EB">
        <w:rPr>
          <w:rFonts w:asciiTheme="majorBidi" w:hAnsiTheme="majorBidi" w:cstheme="majorBidi"/>
          <w:b/>
          <w:bCs/>
          <w:color w:val="000000"/>
          <w:sz w:val="28"/>
          <w:szCs w:val="28"/>
          <w:shd w:val="clear" w:color="auto" w:fill="FFFFFF"/>
        </w:rPr>
        <w:t xml:space="preserve"> : identification des tiques </w:t>
      </w:r>
      <w:proofErr w:type="spellStart"/>
      <w:r w:rsidRPr="002E74EB">
        <w:rPr>
          <w:rFonts w:asciiTheme="majorBidi" w:hAnsiTheme="majorBidi" w:cstheme="majorBidi"/>
          <w:b/>
          <w:bCs/>
          <w:color w:val="000000"/>
          <w:sz w:val="28"/>
          <w:szCs w:val="28"/>
          <w:shd w:val="clear" w:color="auto" w:fill="FFFFFF"/>
        </w:rPr>
        <w:t>ixodina</w:t>
      </w:r>
      <w:proofErr w:type="spellEnd"/>
      <w:r w:rsidRPr="002E74EB">
        <w:rPr>
          <w:rFonts w:asciiTheme="majorBidi" w:hAnsiTheme="majorBidi" w:cstheme="majorBidi"/>
          <w:b/>
          <w:bCs/>
          <w:color w:val="000000"/>
          <w:sz w:val="28"/>
          <w:szCs w:val="28"/>
          <w:shd w:val="clear" w:color="auto" w:fill="FFFFFF"/>
        </w:rPr>
        <w:t xml:space="preserve"> </w:t>
      </w:r>
    </w:p>
    <w:p w:rsidR="002E74EB" w:rsidRDefault="002E74EB" w:rsidP="002E74EB">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6</w:t>
      </w:r>
    </w:p>
    <w:p w:rsidR="002E74EB" w:rsidRDefault="002E74EB" w:rsidP="002E74EB">
      <w:pPr>
        <w:rPr>
          <w:rFonts w:asciiTheme="majorBidi" w:hAnsiTheme="majorBidi" w:cstheme="majorBidi"/>
          <w:b/>
          <w:bCs/>
          <w:sz w:val="24"/>
          <w:szCs w:val="24"/>
        </w:rPr>
      </w:pPr>
    </w:p>
    <w:p w:rsidR="002E74EB" w:rsidRDefault="002E74EB" w:rsidP="002E74EB">
      <w:pPr>
        <w:rPr>
          <w:rFonts w:asciiTheme="majorBidi" w:hAnsiTheme="majorBidi" w:cstheme="majorBidi"/>
          <w:sz w:val="24"/>
          <w:szCs w:val="24"/>
        </w:rPr>
      </w:pPr>
      <w:r w:rsidRPr="002E74EB">
        <w:rPr>
          <w:rFonts w:asciiTheme="majorBidi" w:hAnsiTheme="majorBidi" w:cstheme="majorBidi"/>
          <w:b/>
          <w:bCs/>
          <w:sz w:val="24"/>
          <w:szCs w:val="24"/>
        </w:rPr>
        <w:t>Résumé</w:t>
      </w:r>
      <w:r w:rsidRPr="002E74EB">
        <w:rPr>
          <w:rFonts w:asciiTheme="majorBidi" w:hAnsiTheme="majorBidi" w:cstheme="majorBidi"/>
          <w:sz w:val="24"/>
          <w:szCs w:val="24"/>
        </w:rPr>
        <w:t xml:space="preserve"> : </w:t>
      </w:r>
    </w:p>
    <w:p w:rsidR="002E74EB" w:rsidRDefault="002E74EB" w:rsidP="002E74EB">
      <w:pPr>
        <w:rPr>
          <w:rFonts w:asciiTheme="majorBidi" w:hAnsiTheme="majorBidi" w:cstheme="majorBidi"/>
          <w:sz w:val="24"/>
          <w:szCs w:val="24"/>
        </w:rPr>
      </w:pPr>
      <w:r w:rsidRPr="002E74EB">
        <w:rPr>
          <w:rFonts w:asciiTheme="majorBidi" w:hAnsiTheme="majorBidi" w:cstheme="majorBidi"/>
          <w:sz w:val="24"/>
          <w:szCs w:val="24"/>
        </w:rPr>
        <w:t xml:space="preserve">Les </w:t>
      </w:r>
      <w:proofErr w:type="spellStart"/>
      <w:r w:rsidRPr="002E74EB">
        <w:rPr>
          <w:rFonts w:asciiTheme="majorBidi" w:hAnsiTheme="majorBidi" w:cstheme="majorBidi"/>
          <w:sz w:val="24"/>
          <w:szCs w:val="24"/>
        </w:rPr>
        <w:t>Bartonella</w:t>
      </w:r>
      <w:proofErr w:type="spellEnd"/>
      <w:r w:rsidRPr="002E74EB">
        <w:rPr>
          <w:rFonts w:asciiTheme="majorBidi" w:hAnsiTheme="majorBidi" w:cstheme="majorBidi"/>
          <w:sz w:val="24"/>
          <w:szCs w:val="24"/>
        </w:rPr>
        <w:t xml:space="preserve"> sont des bactéries </w:t>
      </w:r>
      <w:proofErr w:type="spellStart"/>
      <w:r w:rsidRPr="002E74EB">
        <w:rPr>
          <w:rFonts w:asciiTheme="majorBidi" w:hAnsiTheme="majorBidi" w:cstheme="majorBidi"/>
          <w:sz w:val="24"/>
          <w:szCs w:val="24"/>
        </w:rPr>
        <w:t>hémotropes</w:t>
      </w:r>
      <w:proofErr w:type="spellEnd"/>
      <w:r w:rsidRPr="002E74EB">
        <w:rPr>
          <w:rFonts w:asciiTheme="majorBidi" w:hAnsiTheme="majorBidi" w:cstheme="majorBidi"/>
          <w:sz w:val="24"/>
          <w:szCs w:val="24"/>
        </w:rPr>
        <w:t xml:space="preserve">. Leur transmission fait appel à un arthropode. Les bovins sont essentiellement infectés par </w:t>
      </w:r>
      <w:proofErr w:type="spellStart"/>
      <w:r w:rsidRPr="002E74EB">
        <w:rPr>
          <w:rFonts w:asciiTheme="majorBidi" w:hAnsiTheme="majorBidi" w:cstheme="majorBidi"/>
          <w:sz w:val="24"/>
          <w:szCs w:val="24"/>
        </w:rPr>
        <w:t>bartonella</w:t>
      </w:r>
      <w:proofErr w:type="spellEnd"/>
      <w:r w:rsidRPr="002E74EB">
        <w:rPr>
          <w:rFonts w:asciiTheme="majorBidi" w:hAnsiTheme="majorBidi" w:cstheme="majorBidi"/>
          <w:sz w:val="24"/>
          <w:szCs w:val="24"/>
        </w:rPr>
        <w:t xml:space="preserve"> </w:t>
      </w:r>
      <w:proofErr w:type="spellStart"/>
      <w:r w:rsidRPr="002E74EB">
        <w:rPr>
          <w:rFonts w:asciiTheme="majorBidi" w:hAnsiTheme="majorBidi" w:cstheme="majorBidi"/>
          <w:sz w:val="24"/>
          <w:szCs w:val="24"/>
        </w:rPr>
        <w:t>bovis</w:t>
      </w:r>
      <w:proofErr w:type="spellEnd"/>
      <w:r w:rsidRPr="002E74EB">
        <w:rPr>
          <w:rFonts w:asciiTheme="majorBidi" w:hAnsiTheme="majorBidi" w:cstheme="majorBidi"/>
          <w:sz w:val="24"/>
          <w:szCs w:val="24"/>
        </w:rPr>
        <w:t xml:space="preserve"> et </w:t>
      </w:r>
      <w:proofErr w:type="spellStart"/>
      <w:r w:rsidRPr="002E74EB">
        <w:rPr>
          <w:rFonts w:asciiTheme="majorBidi" w:hAnsiTheme="majorBidi" w:cstheme="majorBidi"/>
          <w:sz w:val="24"/>
          <w:szCs w:val="24"/>
        </w:rPr>
        <w:t>bartonella</w:t>
      </w:r>
      <w:proofErr w:type="spellEnd"/>
      <w:r w:rsidRPr="002E74EB">
        <w:rPr>
          <w:rFonts w:asciiTheme="majorBidi" w:hAnsiTheme="majorBidi" w:cstheme="majorBidi"/>
          <w:sz w:val="24"/>
          <w:szCs w:val="24"/>
        </w:rPr>
        <w:t xml:space="preserve"> </w:t>
      </w:r>
      <w:proofErr w:type="spellStart"/>
      <w:r w:rsidRPr="002E74EB">
        <w:rPr>
          <w:rFonts w:asciiTheme="majorBidi" w:hAnsiTheme="majorBidi" w:cstheme="majorBidi"/>
          <w:sz w:val="24"/>
          <w:szCs w:val="24"/>
        </w:rPr>
        <w:t>chomelii</w:t>
      </w:r>
      <w:proofErr w:type="spellEnd"/>
      <w:r w:rsidRPr="002E74EB">
        <w:rPr>
          <w:rFonts w:asciiTheme="majorBidi" w:hAnsiTheme="majorBidi" w:cstheme="majorBidi"/>
          <w:sz w:val="24"/>
          <w:szCs w:val="24"/>
        </w:rPr>
        <w:t xml:space="preserve">. Afin de confirmer si cette bactérie circule dans les élevages bovins, nous avons réalisé une enquête </w:t>
      </w:r>
      <w:proofErr w:type="spellStart"/>
      <w:r w:rsidRPr="002E74EB">
        <w:rPr>
          <w:rFonts w:asciiTheme="majorBidi" w:hAnsiTheme="majorBidi" w:cstheme="majorBidi"/>
          <w:sz w:val="24"/>
          <w:szCs w:val="24"/>
        </w:rPr>
        <w:t>séroépidémiologique</w:t>
      </w:r>
      <w:proofErr w:type="spellEnd"/>
      <w:r w:rsidRPr="002E74EB">
        <w:rPr>
          <w:rFonts w:asciiTheme="majorBidi" w:hAnsiTheme="majorBidi" w:cstheme="majorBidi"/>
          <w:sz w:val="24"/>
          <w:szCs w:val="24"/>
        </w:rPr>
        <w:t xml:space="preserve"> dans la commune de </w:t>
      </w:r>
      <w:proofErr w:type="spellStart"/>
      <w:r w:rsidRPr="002E74EB">
        <w:rPr>
          <w:rFonts w:asciiTheme="majorBidi" w:hAnsiTheme="majorBidi" w:cstheme="majorBidi"/>
          <w:sz w:val="24"/>
          <w:szCs w:val="24"/>
        </w:rPr>
        <w:t>Yakouren</w:t>
      </w:r>
      <w:proofErr w:type="spellEnd"/>
      <w:r w:rsidRPr="002E74EB">
        <w:rPr>
          <w:rFonts w:asciiTheme="majorBidi" w:hAnsiTheme="majorBidi" w:cstheme="majorBidi"/>
          <w:sz w:val="24"/>
          <w:szCs w:val="24"/>
        </w:rPr>
        <w:t xml:space="preserve"> durant une période s’étalant de moi de mai à moi d’aout 2015. Un total de 224 sérums a été analysé par la technique d’Immunofluorescence indirecte. Les informations relatives aux caractéristiques individuelles des animaux ainsi qu’aux pratiques d’élevage ont été recueillies. De plus, les tiques présentes sur les bovins prélevés ont été récoltées et caractérisées. L’analyse des résultats sérologiques a révélé la présence d’anticorps anti-</w:t>
      </w:r>
      <w:proofErr w:type="spellStart"/>
      <w:r w:rsidRPr="002E74EB">
        <w:rPr>
          <w:rFonts w:asciiTheme="majorBidi" w:hAnsiTheme="majorBidi" w:cstheme="majorBidi"/>
          <w:sz w:val="24"/>
          <w:szCs w:val="24"/>
        </w:rPr>
        <w:t>bartonella</w:t>
      </w:r>
      <w:proofErr w:type="spellEnd"/>
      <w:r w:rsidRPr="002E74EB">
        <w:rPr>
          <w:rFonts w:asciiTheme="majorBidi" w:hAnsiTheme="majorBidi" w:cstheme="majorBidi"/>
          <w:sz w:val="24"/>
          <w:szCs w:val="24"/>
        </w:rPr>
        <w:t xml:space="preserve"> </w:t>
      </w:r>
      <w:proofErr w:type="spellStart"/>
      <w:r w:rsidRPr="002E74EB">
        <w:rPr>
          <w:rFonts w:asciiTheme="majorBidi" w:hAnsiTheme="majorBidi" w:cstheme="majorBidi"/>
          <w:sz w:val="24"/>
          <w:szCs w:val="24"/>
        </w:rPr>
        <w:t>bovis</w:t>
      </w:r>
      <w:proofErr w:type="spellEnd"/>
      <w:r w:rsidRPr="002E74EB">
        <w:rPr>
          <w:rFonts w:asciiTheme="majorBidi" w:hAnsiTheme="majorBidi" w:cstheme="majorBidi"/>
          <w:sz w:val="24"/>
          <w:szCs w:val="24"/>
        </w:rPr>
        <w:t xml:space="preserve"> et anti-</w:t>
      </w:r>
      <w:proofErr w:type="spellStart"/>
      <w:r w:rsidRPr="002E74EB">
        <w:rPr>
          <w:rFonts w:asciiTheme="majorBidi" w:hAnsiTheme="majorBidi" w:cstheme="majorBidi"/>
          <w:sz w:val="24"/>
          <w:szCs w:val="24"/>
        </w:rPr>
        <w:t>bartonella</w:t>
      </w:r>
      <w:proofErr w:type="spellEnd"/>
      <w:r w:rsidRPr="002E74EB">
        <w:rPr>
          <w:rFonts w:asciiTheme="majorBidi" w:hAnsiTheme="majorBidi" w:cstheme="majorBidi"/>
          <w:sz w:val="24"/>
          <w:szCs w:val="24"/>
        </w:rPr>
        <w:t xml:space="preserve"> </w:t>
      </w:r>
      <w:proofErr w:type="spellStart"/>
      <w:r w:rsidRPr="002E74EB">
        <w:rPr>
          <w:rFonts w:asciiTheme="majorBidi" w:hAnsiTheme="majorBidi" w:cstheme="majorBidi"/>
          <w:sz w:val="24"/>
          <w:szCs w:val="24"/>
        </w:rPr>
        <w:t>chomelii</w:t>
      </w:r>
      <w:proofErr w:type="spellEnd"/>
      <w:r w:rsidRPr="002E74EB">
        <w:rPr>
          <w:rFonts w:asciiTheme="majorBidi" w:hAnsiTheme="majorBidi" w:cstheme="majorBidi"/>
          <w:sz w:val="24"/>
          <w:szCs w:val="24"/>
        </w:rPr>
        <w:t xml:space="preserve"> avec une fréquence respective de 41.07% et de 56.25%. La même méthode sérologique a montré une fréquence élevée de coïnfection qui est de l’ordre de 35.26%. La distribution des fréquences des titres en anticorps pour les échantillons positifs a été analysée. Les sérums ont été testés à différentes dilutions (de 1/50 à 1/800). Ainsi pour B. </w:t>
      </w:r>
      <w:proofErr w:type="spellStart"/>
      <w:r w:rsidRPr="002E74EB">
        <w:rPr>
          <w:rFonts w:asciiTheme="majorBidi" w:hAnsiTheme="majorBidi" w:cstheme="majorBidi"/>
          <w:sz w:val="24"/>
          <w:szCs w:val="24"/>
        </w:rPr>
        <w:t>bovis</w:t>
      </w:r>
      <w:proofErr w:type="spellEnd"/>
      <w:r w:rsidRPr="002E74EB">
        <w:rPr>
          <w:rFonts w:asciiTheme="majorBidi" w:hAnsiTheme="majorBidi" w:cstheme="majorBidi"/>
          <w:sz w:val="24"/>
          <w:szCs w:val="24"/>
        </w:rPr>
        <w:t xml:space="preserve">, les résultats obtenus ont montré que 30.80 % ont donné un signal positif à la dilution 1/100. 14.73 % à 1/200, 4.01 % à 1/400 et 0% à 1/800. Pour B. </w:t>
      </w:r>
      <w:proofErr w:type="spellStart"/>
      <w:r w:rsidRPr="002E74EB">
        <w:rPr>
          <w:rFonts w:asciiTheme="majorBidi" w:hAnsiTheme="majorBidi" w:cstheme="majorBidi"/>
          <w:sz w:val="24"/>
          <w:szCs w:val="24"/>
        </w:rPr>
        <w:t>chomelii</w:t>
      </w:r>
      <w:proofErr w:type="spellEnd"/>
      <w:r w:rsidRPr="002E74EB">
        <w:rPr>
          <w:rFonts w:asciiTheme="majorBidi" w:hAnsiTheme="majorBidi" w:cstheme="majorBidi"/>
          <w:sz w:val="24"/>
          <w:szCs w:val="24"/>
        </w:rPr>
        <w:t xml:space="preserve">, 35.26% ont donné un signal positif à la dilution 1/100, 11.60% à 1/200, 2.67% à 1/400 et 0% à 1/800. Parmi les 1014 tiques récoltées sur un total de 109 bovins, dix espèces ont été identifiées, appartenant à quatre genres différents : </w:t>
      </w:r>
      <w:proofErr w:type="spellStart"/>
      <w:r w:rsidRPr="002E74EB">
        <w:rPr>
          <w:rFonts w:asciiTheme="majorBidi" w:hAnsiTheme="majorBidi" w:cstheme="majorBidi"/>
          <w:sz w:val="24"/>
          <w:szCs w:val="24"/>
        </w:rPr>
        <w:t>Hyalomma</w:t>
      </w:r>
      <w:proofErr w:type="spellEnd"/>
      <w:r w:rsidRPr="002E74EB">
        <w:rPr>
          <w:rFonts w:asciiTheme="majorBidi" w:hAnsiTheme="majorBidi" w:cstheme="majorBidi"/>
          <w:sz w:val="24"/>
          <w:szCs w:val="24"/>
        </w:rPr>
        <w:t xml:space="preserve"> </w:t>
      </w:r>
      <w:proofErr w:type="spellStart"/>
      <w:r w:rsidRPr="002E74EB">
        <w:rPr>
          <w:rFonts w:asciiTheme="majorBidi" w:hAnsiTheme="majorBidi" w:cstheme="majorBidi"/>
          <w:sz w:val="24"/>
          <w:szCs w:val="24"/>
        </w:rPr>
        <w:t>detritum</w:t>
      </w:r>
      <w:proofErr w:type="spellEnd"/>
      <w:r w:rsidRPr="002E74EB">
        <w:rPr>
          <w:rFonts w:asciiTheme="majorBidi" w:hAnsiTheme="majorBidi" w:cstheme="majorBidi"/>
          <w:sz w:val="24"/>
          <w:szCs w:val="24"/>
        </w:rPr>
        <w:t xml:space="preserve"> (53.21%), </w:t>
      </w:r>
      <w:proofErr w:type="spellStart"/>
      <w:r w:rsidRPr="002E74EB">
        <w:rPr>
          <w:rFonts w:asciiTheme="majorBidi" w:hAnsiTheme="majorBidi" w:cstheme="majorBidi"/>
          <w:sz w:val="24"/>
          <w:szCs w:val="24"/>
        </w:rPr>
        <w:t>Rhipicephalus</w:t>
      </w:r>
      <w:proofErr w:type="spellEnd"/>
      <w:r w:rsidRPr="002E74EB">
        <w:rPr>
          <w:rFonts w:asciiTheme="majorBidi" w:hAnsiTheme="majorBidi" w:cstheme="majorBidi"/>
          <w:sz w:val="24"/>
          <w:szCs w:val="24"/>
        </w:rPr>
        <w:t xml:space="preserve"> </w:t>
      </w:r>
      <w:proofErr w:type="spellStart"/>
      <w:r w:rsidRPr="002E74EB">
        <w:rPr>
          <w:rFonts w:asciiTheme="majorBidi" w:hAnsiTheme="majorBidi" w:cstheme="majorBidi"/>
          <w:sz w:val="24"/>
          <w:szCs w:val="24"/>
        </w:rPr>
        <w:t>sanguineus</w:t>
      </w:r>
      <w:proofErr w:type="spellEnd"/>
      <w:r w:rsidRPr="002E74EB">
        <w:rPr>
          <w:rFonts w:asciiTheme="majorBidi" w:hAnsiTheme="majorBidi" w:cstheme="majorBidi"/>
          <w:sz w:val="24"/>
          <w:szCs w:val="24"/>
        </w:rPr>
        <w:t xml:space="preserve"> (51.37%), </w:t>
      </w:r>
      <w:proofErr w:type="spellStart"/>
      <w:r w:rsidRPr="002E74EB">
        <w:rPr>
          <w:rFonts w:asciiTheme="majorBidi" w:hAnsiTheme="majorBidi" w:cstheme="majorBidi"/>
          <w:sz w:val="24"/>
          <w:szCs w:val="24"/>
        </w:rPr>
        <w:t>Rhipicephalus</w:t>
      </w:r>
      <w:proofErr w:type="spellEnd"/>
      <w:r w:rsidRPr="002E74EB">
        <w:rPr>
          <w:rFonts w:asciiTheme="majorBidi" w:hAnsiTheme="majorBidi" w:cstheme="majorBidi"/>
          <w:sz w:val="24"/>
          <w:szCs w:val="24"/>
        </w:rPr>
        <w:t xml:space="preserve"> </w:t>
      </w:r>
      <w:proofErr w:type="spellStart"/>
      <w:r w:rsidRPr="002E74EB">
        <w:rPr>
          <w:rFonts w:asciiTheme="majorBidi" w:hAnsiTheme="majorBidi" w:cstheme="majorBidi"/>
          <w:sz w:val="24"/>
          <w:szCs w:val="24"/>
        </w:rPr>
        <w:t>bursa</w:t>
      </w:r>
      <w:proofErr w:type="spellEnd"/>
      <w:r w:rsidRPr="002E74EB">
        <w:rPr>
          <w:rFonts w:asciiTheme="majorBidi" w:hAnsiTheme="majorBidi" w:cstheme="majorBidi"/>
          <w:sz w:val="24"/>
          <w:szCs w:val="24"/>
        </w:rPr>
        <w:t xml:space="preserve"> (43.37%), </w:t>
      </w:r>
      <w:proofErr w:type="spellStart"/>
      <w:r w:rsidRPr="002E74EB">
        <w:rPr>
          <w:rFonts w:asciiTheme="majorBidi" w:hAnsiTheme="majorBidi" w:cstheme="majorBidi"/>
          <w:sz w:val="24"/>
          <w:szCs w:val="24"/>
        </w:rPr>
        <w:t>Hyalomma</w:t>
      </w:r>
      <w:proofErr w:type="spellEnd"/>
      <w:r w:rsidRPr="002E74EB">
        <w:rPr>
          <w:rFonts w:asciiTheme="majorBidi" w:hAnsiTheme="majorBidi" w:cstheme="majorBidi"/>
          <w:sz w:val="24"/>
          <w:szCs w:val="24"/>
        </w:rPr>
        <w:t xml:space="preserve"> </w:t>
      </w:r>
      <w:proofErr w:type="spellStart"/>
      <w:r w:rsidRPr="002E74EB">
        <w:rPr>
          <w:rFonts w:asciiTheme="majorBidi" w:hAnsiTheme="majorBidi" w:cstheme="majorBidi"/>
          <w:sz w:val="24"/>
          <w:szCs w:val="24"/>
        </w:rPr>
        <w:t>marginatum</w:t>
      </w:r>
      <w:proofErr w:type="spellEnd"/>
      <w:r w:rsidRPr="002E74EB">
        <w:rPr>
          <w:rFonts w:asciiTheme="majorBidi" w:hAnsiTheme="majorBidi" w:cstheme="majorBidi"/>
          <w:sz w:val="24"/>
          <w:szCs w:val="24"/>
        </w:rPr>
        <w:t xml:space="preserve"> (22.00%), </w:t>
      </w:r>
      <w:proofErr w:type="spellStart"/>
      <w:r w:rsidRPr="002E74EB">
        <w:rPr>
          <w:rFonts w:asciiTheme="majorBidi" w:hAnsiTheme="majorBidi" w:cstheme="majorBidi"/>
          <w:sz w:val="24"/>
          <w:szCs w:val="24"/>
        </w:rPr>
        <w:t>Hyalomma</w:t>
      </w:r>
      <w:proofErr w:type="spellEnd"/>
      <w:r w:rsidRPr="002E74EB">
        <w:rPr>
          <w:rFonts w:asciiTheme="majorBidi" w:hAnsiTheme="majorBidi" w:cstheme="majorBidi"/>
          <w:sz w:val="24"/>
          <w:szCs w:val="24"/>
        </w:rPr>
        <w:t xml:space="preserve"> </w:t>
      </w:r>
      <w:proofErr w:type="spellStart"/>
      <w:r w:rsidRPr="002E74EB">
        <w:rPr>
          <w:rFonts w:asciiTheme="majorBidi" w:hAnsiTheme="majorBidi" w:cstheme="majorBidi"/>
          <w:sz w:val="24"/>
          <w:szCs w:val="24"/>
        </w:rPr>
        <w:t>lusitanicum</w:t>
      </w:r>
      <w:proofErr w:type="spellEnd"/>
      <w:r w:rsidRPr="002E74EB">
        <w:rPr>
          <w:rFonts w:asciiTheme="majorBidi" w:hAnsiTheme="majorBidi" w:cstheme="majorBidi"/>
          <w:sz w:val="24"/>
          <w:szCs w:val="24"/>
        </w:rPr>
        <w:t xml:space="preserve"> (18.34%), </w:t>
      </w:r>
      <w:proofErr w:type="spellStart"/>
      <w:r w:rsidRPr="002E74EB">
        <w:rPr>
          <w:rFonts w:asciiTheme="majorBidi" w:hAnsiTheme="majorBidi" w:cstheme="majorBidi"/>
          <w:sz w:val="24"/>
          <w:szCs w:val="24"/>
        </w:rPr>
        <w:t>Hyalomma</w:t>
      </w:r>
      <w:proofErr w:type="spellEnd"/>
      <w:r w:rsidRPr="002E74EB">
        <w:rPr>
          <w:rFonts w:asciiTheme="majorBidi" w:hAnsiTheme="majorBidi" w:cstheme="majorBidi"/>
          <w:sz w:val="24"/>
          <w:szCs w:val="24"/>
        </w:rPr>
        <w:t xml:space="preserve"> </w:t>
      </w:r>
      <w:proofErr w:type="spellStart"/>
      <w:r w:rsidRPr="002E74EB">
        <w:rPr>
          <w:rFonts w:asciiTheme="majorBidi" w:hAnsiTheme="majorBidi" w:cstheme="majorBidi"/>
          <w:sz w:val="24"/>
          <w:szCs w:val="24"/>
        </w:rPr>
        <w:t>impeltatum</w:t>
      </w:r>
      <w:proofErr w:type="spellEnd"/>
      <w:r w:rsidRPr="002E74EB">
        <w:rPr>
          <w:rFonts w:asciiTheme="majorBidi" w:hAnsiTheme="majorBidi" w:cstheme="majorBidi"/>
          <w:sz w:val="24"/>
          <w:szCs w:val="24"/>
        </w:rPr>
        <w:t xml:space="preserve"> (09.17%), </w:t>
      </w:r>
      <w:proofErr w:type="spellStart"/>
      <w:r w:rsidRPr="002E74EB">
        <w:rPr>
          <w:rFonts w:asciiTheme="majorBidi" w:hAnsiTheme="majorBidi" w:cstheme="majorBidi"/>
          <w:sz w:val="24"/>
          <w:szCs w:val="24"/>
        </w:rPr>
        <w:t>Hyalomma</w:t>
      </w:r>
      <w:proofErr w:type="spellEnd"/>
      <w:r w:rsidRPr="002E74EB">
        <w:rPr>
          <w:rFonts w:asciiTheme="majorBidi" w:hAnsiTheme="majorBidi" w:cstheme="majorBidi"/>
          <w:sz w:val="24"/>
          <w:szCs w:val="24"/>
        </w:rPr>
        <w:t xml:space="preserve"> </w:t>
      </w:r>
      <w:proofErr w:type="spellStart"/>
      <w:r w:rsidRPr="002E74EB">
        <w:rPr>
          <w:rFonts w:asciiTheme="majorBidi" w:hAnsiTheme="majorBidi" w:cstheme="majorBidi"/>
          <w:sz w:val="24"/>
          <w:szCs w:val="24"/>
        </w:rPr>
        <w:t>anatolicum</w:t>
      </w:r>
      <w:proofErr w:type="spellEnd"/>
      <w:r w:rsidRPr="002E74EB">
        <w:rPr>
          <w:rFonts w:asciiTheme="majorBidi" w:hAnsiTheme="majorBidi" w:cstheme="majorBidi"/>
          <w:sz w:val="24"/>
          <w:szCs w:val="24"/>
        </w:rPr>
        <w:t xml:space="preserve"> (05.50%), Ixodes </w:t>
      </w:r>
      <w:proofErr w:type="spellStart"/>
      <w:r w:rsidRPr="002E74EB">
        <w:rPr>
          <w:rFonts w:asciiTheme="majorBidi" w:hAnsiTheme="majorBidi" w:cstheme="majorBidi"/>
          <w:sz w:val="24"/>
          <w:szCs w:val="24"/>
        </w:rPr>
        <w:t>ricinus</w:t>
      </w:r>
      <w:proofErr w:type="spellEnd"/>
      <w:r w:rsidRPr="002E74EB">
        <w:rPr>
          <w:rFonts w:asciiTheme="majorBidi" w:hAnsiTheme="majorBidi" w:cstheme="majorBidi"/>
          <w:sz w:val="24"/>
          <w:szCs w:val="24"/>
        </w:rPr>
        <w:t xml:space="preserve"> (03.66%), </w:t>
      </w:r>
      <w:proofErr w:type="spellStart"/>
      <w:r w:rsidRPr="002E74EB">
        <w:rPr>
          <w:rFonts w:asciiTheme="majorBidi" w:hAnsiTheme="majorBidi" w:cstheme="majorBidi"/>
          <w:sz w:val="24"/>
          <w:szCs w:val="24"/>
        </w:rPr>
        <w:t>Rhipicephalus</w:t>
      </w:r>
      <w:proofErr w:type="spellEnd"/>
      <w:r w:rsidRPr="002E74EB">
        <w:rPr>
          <w:rFonts w:asciiTheme="majorBidi" w:hAnsiTheme="majorBidi" w:cstheme="majorBidi"/>
          <w:sz w:val="24"/>
          <w:szCs w:val="24"/>
        </w:rPr>
        <w:t xml:space="preserve"> </w:t>
      </w:r>
      <w:proofErr w:type="spellStart"/>
      <w:r w:rsidRPr="002E74EB">
        <w:rPr>
          <w:rFonts w:asciiTheme="majorBidi" w:hAnsiTheme="majorBidi" w:cstheme="majorBidi"/>
          <w:sz w:val="24"/>
          <w:szCs w:val="24"/>
        </w:rPr>
        <w:t>turanicus</w:t>
      </w:r>
      <w:proofErr w:type="spellEnd"/>
      <w:r w:rsidRPr="002E74EB">
        <w:rPr>
          <w:rFonts w:asciiTheme="majorBidi" w:hAnsiTheme="majorBidi" w:cstheme="majorBidi"/>
          <w:sz w:val="24"/>
          <w:szCs w:val="24"/>
        </w:rPr>
        <w:t xml:space="preserve"> (01.83%) et </w:t>
      </w:r>
      <w:proofErr w:type="spellStart"/>
      <w:r w:rsidRPr="002E74EB">
        <w:rPr>
          <w:rFonts w:asciiTheme="majorBidi" w:hAnsiTheme="majorBidi" w:cstheme="majorBidi"/>
          <w:sz w:val="24"/>
          <w:szCs w:val="24"/>
        </w:rPr>
        <w:t>Boophilus</w:t>
      </w:r>
      <w:proofErr w:type="spellEnd"/>
      <w:r w:rsidRPr="002E74EB">
        <w:rPr>
          <w:rFonts w:asciiTheme="majorBidi" w:hAnsiTheme="majorBidi" w:cstheme="majorBidi"/>
          <w:sz w:val="24"/>
          <w:szCs w:val="24"/>
        </w:rPr>
        <w:t xml:space="preserve"> </w:t>
      </w:r>
      <w:proofErr w:type="spellStart"/>
      <w:r w:rsidRPr="002E74EB">
        <w:rPr>
          <w:rFonts w:asciiTheme="majorBidi" w:hAnsiTheme="majorBidi" w:cstheme="majorBidi"/>
          <w:sz w:val="24"/>
          <w:szCs w:val="24"/>
        </w:rPr>
        <w:t>annulatus</w:t>
      </w:r>
      <w:proofErr w:type="spellEnd"/>
      <w:r w:rsidRPr="002E74EB">
        <w:rPr>
          <w:rFonts w:asciiTheme="majorBidi" w:hAnsiTheme="majorBidi" w:cstheme="majorBidi"/>
          <w:sz w:val="24"/>
          <w:szCs w:val="24"/>
        </w:rPr>
        <w:t xml:space="preserve"> (00.91%). L’évaluation du taux d’infestation des bovins par espèce de tique identifiée montre une large prédominance de </w:t>
      </w:r>
      <w:proofErr w:type="spellStart"/>
      <w:r w:rsidRPr="002E74EB">
        <w:rPr>
          <w:rFonts w:asciiTheme="majorBidi" w:hAnsiTheme="majorBidi" w:cstheme="majorBidi"/>
          <w:sz w:val="24"/>
          <w:szCs w:val="24"/>
        </w:rPr>
        <w:t>Hyalomma</w:t>
      </w:r>
      <w:proofErr w:type="spellEnd"/>
      <w:r w:rsidRPr="002E74EB">
        <w:rPr>
          <w:rFonts w:asciiTheme="majorBidi" w:hAnsiTheme="majorBidi" w:cstheme="majorBidi"/>
          <w:sz w:val="24"/>
          <w:szCs w:val="24"/>
        </w:rPr>
        <w:t xml:space="preserve"> </w:t>
      </w:r>
      <w:proofErr w:type="spellStart"/>
      <w:r w:rsidRPr="002E74EB">
        <w:rPr>
          <w:rFonts w:asciiTheme="majorBidi" w:hAnsiTheme="majorBidi" w:cstheme="majorBidi"/>
          <w:sz w:val="24"/>
          <w:szCs w:val="24"/>
        </w:rPr>
        <w:t>detritum</w:t>
      </w:r>
      <w:proofErr w:type="spellEnd"/>
      <w:r w:rsidRPr="002E74EB">
        <w:rPr>
          <w:rFonts w:asciiTheme="majorBidi" w:hAnsiTheme="majorBidi" w:cstheme="majorBidi"/>
          <w:sz w:val="24"/>
          <w:szCs w:val="24"/>
        </w:rPr>
        <w:t xml:space="preserve"> (53.21%). L’analyse des facteurs de risque susceptibles d’influencer la séroprévalence vis-à-vis de B. </w:t>
      </w:r>
      <w:proofErr w:type="spellStart"/>
      <w:r w:rsidRPr="002E74EB">
        <w:rPr>
          <w:rFonts w:asciiTheme="majorBidi" w:hAnsiTheme="majorBidi" w:cstheme="majorBidi"/>
          <w:sz w:val="24"/>
          <w:szCs w:val="24"/>
        </w:rPr>
        <w:t>bovis</w:t>
      </w:r>
      <w:proofErr w:type="spellEnd"/>
      <w:r w:rsidRPr="002E74EB">
        <w:rPr>
          <w:rFonts w:asciiTheme="majorBidi" w:hAnsiTheme="majorBidi" w:cstheme="majorBidi"/>
          <w:sz w:val="24"/>
          <w:szCs w:val="24"/>
        </w:rPr>
        <w:t xml:space="preserve"> (Test Chi2 suivi d’une régression logistique multinomiale) a montré l’influence de l’âge (P=0.032), le statut de gestation (P=0,009), et de la présence de la tique </w:t>
      </w:r>
      <w:proofErr w:type="spellStart"/>
      <w:r w:rsidRPr="002E74EB">
        <w:rPr>
          <w:rFonts w:asciiTheme="majorBidi" w:hAnsiTheme="majorBidi" w:cstheme="majorBidi"/>
          <w:sz w:val="24"/>
          <w:szCs w:val="24"/>
        </w:rPr>
        <w:t>Hyalomma</w:t>
      </w:r>
      <w:proofErr w:type="spellEnd"/>
      <w:r w:rsidRPr="002E74EB">
        <w:rPr>
          <w:rFonts w:asciiTheme="majorBidi" w:hAnsiTheme="majorBidi" w:cstheme="majorBidi"/>
          <w:sz w:val="24"/>
          <w:szCs w:val="24"/>
        </w:rPr>
        <w:t xml:space="preserve"> </w:t>
      </w:r>
      <w:proofErr w:type="spellStart"/>
      <w:r w:rsidRPr="002E74EB">
        <w:rPr>
          <w:rFonts w:asciiTheme="majorBidi" w:hAnsiTheme="majorBidi" w:cstheme="majorBidi"/>
          <w:sz w:val="24"/>
          <w:szCs w:val="24"/>
        </w:rPr>
        <w:t>detritum</w:t>
      </w:r>
      <w:proofErr w:type="spellEnd"/>
      <w:r w:rsidRPr="002E74EB">
        <w:rPr>
          <w:rFonts w:asciiTheme="majorBidi" w:hAnsiTheme="majorBidi" w:cstheme="majorBidi"/>
          <w:sz w:val="24"/>
          <w:szCs w:val="24"/>
        </w:rPr>
        <w:t xml:space="preserve"> (P=0,008). Pour B. </w:t>
      </w:r>
      <w:proofErr w:type="spellStart"/>
      <w:r w:rsidRPr="002E74EB">
        <w:rPr>
          <w:rFonts w:asciiTheme="majorBidi" w:hAnsiTheme="majorBidi" w:cstheme="majorBidi"/>
          <w:sz w:val="24"/>
          <w:szCs w:val="24"/>
        </w:rPr>
        <w:t>chomelii</w:t>
      </w:r>
      <w:proofErr w:type="spellEnd"/>
      <w:r w:rsidRPr="002E74EB">
        <w:rPr>
          <w:rFonts w:asciiTheme="majorBidi" w:hAnsiTheme="majorBidi" w:cstheme="majorBidi"/>
          <w:sz w:val="24"/>
          <w:szCs w:val="24"/>
        </w:rPr>
        <w:t xml:space="preserve">, le test chi2 a révélé l’influence de l’âge (P=0.000) et l’état d’hygiène de la ferme (p=0.016). </w:t>
      </w:r>
      <w:r w:rsidRPr="002E74EB">
        <w:rPr>
          <w:rFonts w:asciiTheme="majorBidi" w:hAnsiTheme="majorBidi" w:cstheme="majorBidi"/>
          <w:sz w:val="24"/>
          <w:szCs w:val="24"/>
        </w:rPr>
        <w:br/>
      </w:r>
      <w:r w:rsidRPr="002E74EB">
        <w:rPr>
          <w:rFonts w:asciiTheme="majorBidi" w:hAnsiTheme="majorBidi" w:cstheme="majorBidi"/>
          <w:sz w:val="24"/>
          <w:szCs w:val="24"/>
        </w:rPr>
        <w:br/>
      </w:r>
    </w:p>
    <w:p w:rsidR="002E74EB" w:rsidRDefault="002E74EB" w:rsidP="002E74EB">
      <w:pPr>
        <w:rPr>
          <w:rFonts w:asciiTheme="majorBidi" w:hAnsiTheme="majorBidi" w:cstheme="majorBidi"/>
          <w:sz w:val="24"/>
          <w:szCs w:val="24"/>
          <w:lang w:val="en-US"/>
        </w:rPr>
      </w:pPr>
      <w:r w:rsidRPr="002E74EB">
        <w:rPr>
          <w:rFonts w:asciiTheme="majorBidi" w:hAnsiTheme="majorBidi" w:cstheme="majorBidi"/>
          <w:sz w:val="24"/>
          <w:szCs w:val="24"/>
        </w:rPr>
        <w:br/>
      </w:r>
      <w:r w:rsidRPr="002E74EB">
        <w:rPr>
          <w:rFonts w:asciiTheme="majorBidi" w:hAnsiTheme="majorBidi" w:cstheme="majorBidi"/>
          <w:sz w:val="24"/>
          <w:szCs w:val="24"/>
        </w:rPr>
        <w:br/>
      </w:r>
      <w:r w:rsidRPr="002E74EB">
        <w:rPr>
          <w:rFonts w:asciiTheme="majorBidi" w:hAnsiTheme="majorBidi" w:cstheme="majorBidi"/>
          <w:sz w:val="24"/>
          <w:szCs w:val="24"/>
        </w:rPr>
        <w:lastRenderedPageBreak/>
        <w:br/>
      </w:r>
      <w:r w:rsidRPr="002E74EB">
        <w:rPr>
          <w:rFonts w:asciiTheme="majorBidi" w:hAnsiTheme="majorBidi" w:cstheme="majorBidi"/>
          <w:b/>
          <w:bCs/>
          <w:sz w:val="24"/>
          <w:szCs w:val="24"/>
          <w:lang w:val="en-US"/>
        </w:rPr>
        <w:t xml:space="preserve">Abstract: </w:t>
      </w:r>
    </w:p>
    <w:p w:rsidR="002E74EB" w:rsidRPr="002E74EB" w:rsidRDefault="002E74EB" w:rsidP="002E74EB">
      <w:pPr>
        <w:rPr>
          <w:rFonts w:asciiTheme="majorBidi" w:hAnsiTheme="majorBidi" w:cstheme="majorBidi"/>
          <w:sz w:val="24"/>
          <w:szCs w:val="24"/>
          <w:lang w:val="en-US"/>
        </w:rPr>
      </w:pPr>
      <w:r w:rsidRPr="002E74EB">
        <w:rPr>
          <w:rFonts w:asciiTheme="majorBidi" w:hAnsiTheme="majorBidi" w:cstheme="majorBidi"/>
          <w:sz w:val="24"/>
          <w:szCs w:val="24"/>
          <w:lang w:val="en-US"/>
        </w:rPr>
        <w:br/>
      </w:r>
      <w:proofErr w:type="spellStart"/>
      <w:r w:rsidRPr="002E74EB">
        <w:rPr>
          <w:rFonts w:asciiTheme="majorBidi" w:hAnsiTheme="majorBidi" w:cstheme="majorBidi"/>
          <w:sz w:val="24"/>
          <w:szCs w:val="24"/>
          <w:lang w:val="en-US"/>
        </w:rPr>
        <w:t>Bartonella</w:t>
      </w:r>
      <w:proofErr w:type="spellEnd"/>
      <w:r w:rsidRPr="002E74EB">
        <w:rPr>
          <w:rFonts w:asciiTheme="majorBidi" w:hAnsiTheme="majorBidi" w:cstheme="majorBidi"/>
          <w:sz w:val="24"/>
          <w:szCs w:val="24"/>
          <w:lang w:val="en-US"/>
        </w:rPr>
        <w:t xml:space="preserve"> are </w:t>
      </w:r>
      <w:proofErr w:type="spellStart"/>
      <w:r w:rsidRPr="002E74EB">
        <w:rPr>
          <w:rFonts w:asciiTheme="majorBidi" w:hAnsiTheme="majorBidi" w:cstheme="majorBidi"/>
          <w:sz w:val="24"/>
          <w:szCs w:val="24"/>
          <w:lang w:val="en-US"/>
        </w:rPr>
        <w:t>hemotropic</w:t>
      </w:r>
      <w:proofErr w:type="spellEnd"/>
      <w:r w:rsidRPr="002E74EB">
        <w:rPr>
          <w:rFonts w:asciiTheme="majorBidi" w:hAnsiTheme="majorBidi" w:cstheme="majorBidi"/>
          <w:sz w:val="24"/>
          <w:szCs w:val="24"/>
          <w:lang w:val="en-US"/>
        </w:rPr>
        <w:t xml:space="preserve"> bacteria. Their transmission involves an arthropod. Cattle are mainly infected with </w:t>
      </w:r>
      <w:proofErr w:type="spellStart"/>
      <w:r w:rsidRPr="002E74EB">
        <w:rPr>
          <w:rFonts w:asciiTheme="majorBidi" w:hAnsiTheme="majorBidi" w:cstheme="majorBidi"/>
          <w:sz w:val="24"/>
          <w:szCs w:val="24"/>
          <w:lang w:val="en-US"/>
        </w:rPr>
        <w:t>bartonella</w:t>
      </w:r>
      <w:proofErr w:type="spellEnd"/>
      <w:r w:rsidRPr="002E74EB">
        <w:rPr>
          <w:rFonts w:asciiTheme="majorBidi" w:hAnsiTheme="majorBidi" w:cstheme="majorBidi"/>
          <w:sz w:val="24"/>
          <w:szCs w:val="24"/>
          <w:lang w:val="en-US"/>
        </w:rPr>
        <w:t xml:space="preserve"> </w:t>
      </w:r>
      <w:proofErr w:type="spellStart"/>
      <w:r w:rsidRPr="002E74EB">
        <w:rPr>
          <w:rFonts w:asciiTheme="majorBidi" w:hAnsiTheme="majorBidi" w:cstheme="majorBidi"/>
          <w:sz w:val="24"/>
          <w:szCs w:val="24"/>
          <w:lang w:val="en-US"/>
        </w:rPr>
        <w:t>bovis</w:t>
      </w:r>
      <w:proofErr w:type="spellEnd"/>
      <w:r w:rsidRPr="002E74EB">
        <w:rPr>
          <w:rFonts w:asciiTheme="majorBidi" w:hAnsiTheme="majorBidi" w:cstheme="majorBidi"/>
          <w:sz w:val="24"/>
          <w:szCs w:val="24"/>
          <w:lang w:val="en-US"/>
        </w:rPr>
        <w:t xml:space="preserve"> and </w:t>
      </w:r>
      <w:proofErr w:type="spellStart"/>
      <w:r w:rsidRPr="002E74EB">
        <w:rPr>
          <w:rFonts w:asciiTheme="majorBidi" w:hAnsiTheme="majorBidi" w:cstheme="majorBidi"/>
          <w:sz w:val="24"/>
          <w:szCs w:val="24"/>
          <w:lang w:val="en-US"/>
        </w:rPr>
        <w:t>bartonella</w:t>
      </w:r>
      <w:proofErr w:type="spellEnd"/>
      <w:r w:rsidRPr="002E74EB">
        <w:rPr>
          <w:rFonts w:asciiTheme="majorBidi" w:hAnsiTheme="majorBidi" w:cstheme="majorBidi"/>
          <w:sz w:val="24"/>
          <w:szCs w:val="24"/>
          <w:lang w:val="en-US"/>
        </w:rPr>
        <w:t xml:space="preserve"> </w:t>
      </w:r>
      <w:proofErr w:type="spellStart"/>
      <w:r w:rsidRPr="002E74EB">
        <w:rPr>
          <w:rFonts w:asciiTheme="majorBidi" w:hAnsiTheme="majorBidi" w:cstheme="majorBidi"/>
          <w:sz w:val="24"/>
          <w:szCs w:val="24"/>
          <w:lang w:val="en-US"/>
        </w:rPr>
        <w:t>chomelii</w:t>
      </w:r>
      <w:proofErr w:type="spellEnd"/>
      <w:r w:rsidRPr="002E74EB">
        <w:rPr>
          <w:rFonts w:asciiTheme="majorBidi" w:hAnsiTheme="majorBidi" w:cstheme="majorBidi"/>
          <w:sz w:val="24"/>
          <w:szCs w:val="24"/>
          <w:lang w:val="en-US"/>
        </w:rPr>
        <w:t xml:space="preserve">. In order to confirm whether this </w:t>
      </w:r>
      <w:proofErr w:type="gramStart"/>
      <w:r w:rsidRPr="002E74EB">
        <w:rPr>
          <w:rFonts w:asciiTheme="majorBidi" w:hAnsiTheme="majorBidi" w:cstheme="majorBidi"/>
          <w:sz w:val="24"/>
          <w:szCs w:val="24"/>
          <w:lang w:val="en-US"/>
        </w:rPr>
        <w:t>bacteria</w:t>
      </w:r>
      <w:proofErr w:type="gramEnd"/>
      <w:r w:rsidRPr="002E74EB">
        <w:rPr>
          <w:rFonts w:asciiTheme="majorBidi" w:hAnsiTheme="majorBidi" w:cstheme="majorBidi"/>
          <w:sz w:val="24"/>
          <w:szCs w:val="24"/>
          <w:lang w:val="en-US"/>
        </w:rPr>
        <w:t xml:space="preserve"> circulates in cattle farms, we carried out a </w:t>
      </w:r>
      <w:proofErr w:type="spellStart"/>
      <w:r w:rsidRPr="002E74EB">
        <w:rPr>
          <w:rFonts w:asciiTheme="majorBidi" w:hAnsiTheme="majorBidi" w:cstheme="majorBidi"/>
          <w:sz w:val="24"/>
          <w:szCs w:val="24"/>
          <w:lang w:val="en-US"/>
        </w:rPr>
        <w:t>seroepidemiological</w:t>
      </w:r>
      <w:proofErr w:type="spellEnd"/>
      <w:r w:rsidRPr="002E74EB">
        <w:rPr>
          <w:rFonts w:asciiTheme="majorBidi" w:hAnsiTheme="majorBidi" w:cstheme="majorBidi"/>
          <w:sz w:val="24"/>
          <w:szCs w:val="24"/>
          <w:lang w:val="en-US"/>
        </w:rPr>
        <w:t xml:space="preserve"> investigation in the commune of </w:t>
      </w:r>
      <w:proofErr w:type="spellStart"/>
      <w:r w:rsidRPr="002E74EB">
        <w:rPr>
          <w:rFonts w:asciiTheme="majorBidi" w:hAnsiTheme="majorBidi" w:cstheme="majorBidi"/>
          <w:sz w:val="24"/>
          <w:szCs w:val="24"/>
          <w:lang w:val="en-US"/>
        </w:rPr>
        <w:t>Yakouren</w:t>
      </w:r>
      <w:proofErr w:type="spellEnd"/>
      <w:r w:rsidRPr="002E74EB">
        <w:rPr>
          <w:rFonts w:asciiTheme="majorBidi" w:hAnsiTheme="majorBidi" w:cstheme="majorBidi"/>
          <w:sz w:val="24"/>
          <w:szCs w:val="24"/>
          <w:lang w:val="en-US"/>
        </w:rPr>
        <w:t xml:space="preserve"> during a period spanning from May to August of 2015. A total of 224 samples were analyzed by the indirect </w:t>
      </w:r>
      <w:proofErr w:type="spellStart"/>
      <w:r w:rsidRPr="002E74EB">
        <w:rPr>
          <w:rFonts w:asciiTheme="majorBidi" w:hAnsiTheme="majorBidi" w:cstheme="majorBidi"/>
          <w:sz w:val="24"/>
          <w:szCs w:val="24"/>
          <w:lang w:val="en-US"/>
        </w:rPr>
        <w:t>immunofluorescence</w:t>
      </w:r>
      <w:proofErr w:type="spellEnd"/>
      <w:r w:rsidRPr="002E74EB">
        <w:rPr>
          <w:rFonts w:asciiTheme="majorBidi" w:hAnsiTheme="majorBidi" w:cstheme="majorBidi"/>
          <w:sz w:val="24"/>
          <w:szCs w:val="24"/>
          <w:lang w:val="en-US"/>
        </w:rPr>
        <w:t xml:space="preserve"> technique. Information on individual animal characteristics and breeding practices was collected. In addition, the ticks on the bovine animals collected were harvested and characterized. The analysis of the serological results revealed the presence of antibodies anti-</w:t>
      </w:r>
      <w:proofErr w:type="spellStart"/>
      <w:r w:rsidRPr="002E74EB">
        <w:rPr>
          <w:rFonts w:asciiTheme="majorBidi" w:hAnsiTheme="majorBidi" w:cstheme="majorBidi"/>
          <w:sz w:val="24"/>
          <w:szCs w:val="24"/>
          <w:lang w:val="en-US"/>
        </w:rPr>
        <w:t>bartonella</w:t>
      </w:r>
      <w:proofErr w:type="spellEnd"/>
      <w:r w:rsidRPr="002E74EB">
        <w:rPr>
          <w:rFonts w:asciiTheme="majorBidi" w:hAnsiTheme="majorBidi" w:cstheme="majorBidi"/>
          <w:sz w:val="24"/>
          <w:szCs w:val="24"/>
          <w:lang w:val="en-US"/>
        </w:rPr>
        <w:t xml:space="preserve"> </w:t>
      </w:r>
      <w:proofErr w:type="spellStart"/>
      <w:r w:rsidRPr="002E74EB">
        <w:rPr>
          <w:rFonts w:asciiTheme="majorBidi" w:hAnsiTheme="majorBidi" w:cstheme="majorBidi"/>
          <w:sz w:val="24"/>
          <w:szCs w:val="24"/>
          <w:lang w:val="en-US"/>
        </w:rPr>
        <w:t>bovis</w:t>
      </w:r>
      <w:proofErr w:type="spellEnd"/>
      <w:r w:rsidRPr="002E74EB">
        <w:rPr>
          <w:rFonts w:asciiTheme="majorBidi" w:hAnsiTheme="majorBidi" w:cstheme="majorBidi"/>
          <w:sz w:val="24"/>
          <w:szCs w:val="24"/>
          <w:lang w:val="en-US"/>
        </w:rPr>
        <w:t xml:space="preserve"> and anti-</w:t>
      </w:r>
      <w:proofErr w:type="spellStart"/>
      <w:r w:rsidRPr="002E74EB">
        <w:rPr>
          <w:rFonts w:asciiTheme="majorBidi" w:hAnsiTheme="majorBidi" w:cstheme="majorBidi"/>
          <w:sz w:val="24"/>
          <w:szCs w:val="24"/>
          <w:lang w:val="en-US"/>
        </w:rPr>
        <w:t>bartonella</w:t>
      </w:r>
      <w:proofErr w:type="spellEnd"/>
      <w:r w:rsidRPr="002E74EB">
        <w:rPr>
          <w:rFonts w:asciiTheme="majorBidi" w:hAnsiTheme="majorBidi" w:cstheme="majorBidi"/>
          <w:sz w:val="24"/>
          <w:szCs w:val="24"/>
          <w:lang w:val="en-US"/>
        </w:rPr>
        <w:t xml:space="preserve"> </w:t>
      </w:r>
      <w:proofErr w:type="spellStart"/>
      <w:r w:rsidRPr="002E74EB">
        <w:rPr>
          <w:rFonts w:asciiTheme="majorBidi" w:hAnsiTheme="majorBidi" w:cstheme="majorBidi"/>
          <w:sz w:val="24"/>
          <w:szCs w:val="24"/>
          <w:lang w:val="en-US"/>
        </w:rPr>
        <w:t>chomelii</w:t>
      </w:r>
      <w:proofErr w:type="spellEnd"/>
      <w:r w:rsidRPr="002E74EB">
        <w:rPr>
          <w:rFonts w:asciiTheme="majorBidi" w:hAnsiTheme="majorBidi" w:cstheme="majorBidi"/>
          <w:sz w:val="24"/>
          <w:szCs w:val="24"/>
          <w:lang w:val="en-US"/>
        </w:rPr>
        <w:t xml:space="preserve"> with a respective frequency of 41.07% and 56.25%. The same serological method showed a high frequency of confection which is of the order of 35.26%. The frequency distribution of the antibody titers for the positive samples was analyzed. The serums were tested at different dilutions (1/50 to 1/800). Thus for B. </w:t>
      </w:r>
      <w:proofErr w:type="spellStart"/>
      <w:r w:rsidRPr="002E74EB">
        <w:rPr>
          <w:rFonts w:asciiTheme="majorBidi" w:hAnsiTheme="majorBidi" w:cstheme="majorBidi"/>
          <w:sz w:val="24"/>
          <w:szCs w:val="24"/>
          <w:lang w:val="en-US"/>
        </w:rPr>
        <w:t>bovis</w:t>
      </w:r>
      <w:proofErr w:type="spellEnd"/>
      <w:r w:rsidRPr="002E74EB">
        <w:rPr>
          <w:rFonts w:asciiTheme="majorBidi" w:hAnsiTheme="majorBidi" w:cstheme="majorBidi"/>
          <w:sz w:val="24"/>
          <w:szCs w:val="24"/>
          <w:lang w:val="en-US"/>
        </w:rPr>
        <w:t xml:space="preserve">, the results obtained showed that 30.80% gave a positive signal at the 1/100 dilution. 14.73% at 1/200, 4.01% at 1/400 and 0% at 1/800. For B. </w:t>
      </w:r>
      <w:proofErr w:type="spellStart"/>
      <w:r w:rsidRPr="002E74EB">
        <w:rPr>
          <w:rFonts w:asciiTheme="majorBidi" w:hAnsiTheme="majorBidi" w:cstheme="majorBidi"/>
          <w:sz w:val="24"/>
          <w:szCs w:val="24"/>
          <w:lang w:val="en-US"/>
        </w:rPr>
        <w:t>chomelii</w:t>
      </w:r>
      <w:proofErr w:type="spellEnd"/>
      <w:r w:rsidRPr="002E74EB">
        <w:rPr>
          <w:rFonts w:asciiTheme="majorBidi" w:hAnsiTheme="majorBidi" w:cstheme="majorBidi"/>
          <w:sz w:val="24"/>
          <w:szCs w:val="24"/>
          <w:lang w:val="en-US"/>
        </w:rPr>
        <w:t xml:space="preserve">, 35.26% gave a positive signal at the 1/100 dilution, 11.60% at 1/200, 2.67% at 1/400 and 0% at 1/800. Among the 1,014 ticks collected from a total of 109 cattle, ten species were identified, belonging to four different genres: </w:t>
      </w:r>
      <w:proofErr w:type="spellStart"/>
      <w:r w:rsidRPr="002E74EB">
        <w:rPr>
          <w:rFonts w:asciiTheme="majorBidi" w:hAnsiTheme="majorBidi" w:cstheme="majorBidi"/>
          <w:sz w:val="24"/>
          <w:szCs w:val="24"/>
          <w:lang w:val="en-US"/>
        </w:rPr>
        <w:t>Hyalomma</w:t>
      </w:r>
      <w:proofErr w:type="spellEnd"/>
      <w:r w:rsidRPr="002E74EB">
        <w:rPr>
          <w:rFonts w:asciiTheme="majorBidi" w:hAnsiTheme="majorBidi" w:cstheme="majorBidi"/>
          <w:sz w:val="24"/>
          <w:szCs w:val="24"/>
          <w:lang w:val="en-US"/>
        </w:rPr>
        <w:t xml:space="preserve"> </w:t>
      </w:r>
      <w:proofErr w:type="spellStart"/>
      <w:r w:rsidRPr="002E74EB">
        <w:rPr>
          <w:rFonts w:asciiTheme="majorBidi" w:hAnsiTheme="majorBidi" w:cstheme="majorBidi"/>
          <w:sz w:val="24"/>
          <w:szCs w:val="24"/>
          <w:lang w:val="en-US"/>
        </w:rPr>
        <w:t>detritum</w:t>
      </w:r>
      <w:proofErr w:type="spellEnd"/>
      <w:r w:rsidRPr="002E74EB">
        <w:rPr>
          <w:rFonts w:asciiTheme="majorBidi" w:hAnsiTheme="majorBidi" w:cstheme="majorBidi"/>
          <w:sz w:val="24"/>
          <w:szCs w:val="24"/>
          <w:lang w:val="en-US"/>
        </w:rPr>
        <w:t xml:space="preserve"> (53.21%), </w:t>
      </w:r>
      <w:proofErr w:type="spellStart"/>
      <w:r w:rsidRPr="002E74EB">
        <w:rPr>
          <w:rFonts w:asciiTheme="majorBidi" w:hAnsiTheme="majorBidi" w:cstheme="majorBidi"/>
          <w:sz w:val="24"/>
          <w:szCs w:val="24"/>
          <w:lang w:val="en-US"/>
        </w:rPr>
        <w:t>Rhipicephalus</w:t>
      </w:r>
      <w:proofErr w:type="spellEnd"/>
      <w:r w:rsidRPr="002E74EB">
        <w:rPr>
          <w:rFonts w:asciiTheme="majorBidi" w:hAnsiTheme="majorBidi" w:cstheme="majorBidi"/>
          <w:sz w:val="24"/>
          <w:szCs w:val="24"/>
          <w:lang w:val="en-US"/>
        </w:rPr>
        <w:t xml:space="preserve"> </w:t>
      </w:r>
      <w:proofErr w:type="spellStart"/>
      <w:r w:rsidRPr="002E74EB">
        <w:rPr>
          <w:rFonts w:asciiTheme="majorBidi" w:hAnsiTheme="majorBidi" w:cstheme="majorBidi"/>
          <w:sz w:val="24"/>
          <w:szCs w:val="24"/>
          <w:lang w:val="en-US"/>
        </w:rPr>
        <w:t>sanguineus</w:t>
      </w:r>
      <w:proofErr w:type="spellEnd"/>
      <w:r w:rsidRPr="002E74EB">
        <w:rPr>
          <w:rFonts w:asciiTheme="majorBidi" w:hAnsiTheme="majorBidi" w:cstheme="majorBidi"/>
          <w:sz w:val="24"/>
          <w:szCs w:val="24"/>
          <w:lang w:val="en-US"/>
        </w:rPr>
        <w:t xml:space="preserve"> (51.37%), </w:t>
      </w:r>
      <w:proofErr w:type="spellStart"/>
      <w:r w:rsidRPr="002E74EB">
        <w:rPr>
          <w:rFonts w:asciiTheme="majorBidi" w:hAnsiTheme="majorBidi" w:cstheme="majorBidi"/>
          <w:sz w:val="24"/>
          <w:szCs w:val="24"/>
          <w:lang w:val="en-US"/>
        </w:rPr>
        <w:t>Rhipicephalus</w:t>
      </w:r>
      <w:proofErr w:type="spellEnd"/>
      <w:r w:rsidRPr="002E74EB">
        <w:rPr>
          <w:rFonts w:asciiTheme="majorBidi" w:hAnsiTheme="majorBidi" w:cstheme="majorBidi"/>
          <w:sz w:val="24"/>
          <w:szCs w:val="24"/>
          <w:lang w:val="en-US"/>
        </w:rPr>
        <w:t xml:space="preserve"> bursa (43.37%), </w:t>
      </w:r>
      <w:proofErr w:type="spellStart"/>
      <w:r w:rsidRPr="002E74EB">
        <w:rPr>
          <w:rFonts w:asciiTheme="majorBidi" w:hAnsiTheme="majorBidi" w:cstheme="majorBidi"/>
          <w:sz w:val="24"/>
          <w:szCs w:val="24"/>
          <w:lang w:val="en-US"/>
        </w:rPr>
        <w:t>Hyalomma</w:t>
      </w:r>
      <w:proofErr w:type="spellEnd"/>
      <w:r w:rsidRPr="002E74EB">
        <w:rPr>
          <w:rFonts w:asciiTheme="majorBidi" w:hAnsiTheme="majorBidi" w:cstheme="majorBidi"/>
          <w:sz w:val="24"/>
          <w:szCs w:val="24"/>
          <w:lang w:val="en-US"/>
        </w:rPr>
        <w:t xml:space="preserve"> </w:t>
      </w:r>
      <w:proofErr w:type="spellStart"/>
      <w:r w:rsidRPr="002E74EB">
        <w:rPr>
          <w:rFonts w:asciiTheme="majorBidi" w:hAnsiTheme="majorBidi" w:cstheme="majorBidi"/>
          <w:sz w:val="24"/>
          <w:szCs w:val="24"/>
          <w:lang w:val="en-US"/>
        </w:rPr>
        <w:t>marginatum</w:t>
      </w:r>
      <w:proofErr w:type="spellEnd"/>
      <w:r w:rsidRPr="002E74EB">
        <w:rPr>
          <w:rFonts w:asciiTheme="majorBidi" w:hAnsiTheme="majorBidi" w:cstheme="majorBidi"/>
          <w:sz w:val="24"/>
          <w:szCs w:val="24"/>
          <w:lang w:val="en-US"/>
        </w:rPr>
        <w:t xml:space="preserve"> (22.00%), </w:t>
      </w:r>
      <w:proofErr w:type="spellStart"/>
      <w:r w:rsidRPr="002E74EB">
        <w:rPr>
          <w:rFonts w:asciiTheme="majorBidi" w:hAnsiTheme="majorBidi" w:cstheme="majorBidi"/>
          <w:sz w:val="24"/>
          <w:szCs w:val="24"/>
          <w:lang w:val="en-US"/>
        </w:rPr>
        <w:t>Hyalomma</w:t>
      </w:r>
      <w:proofErr w:type="spellEnd"/>
      <w:r w:rsidRPr="002E74EB">
        <w:rPr>
          <w:rFonts w:asciiTheme="majorBidi" w:hAnsiTheme="majorBidi" w:cstheme="majorBidi"/>
          <w:sz w:val="24"/>
          <w:szCs w:val="24"/>
          <w:lang w:val="en-US"/>
        </w:rPr>
        <w:t xml:space="preserve"> </w:t>
      </w:r>
      <w:proofErr w:type="spellStart"/>
      <w:r w:rsidRPr="002E74EB">
        <w:rPr>
          <w:rFonts w:asciiTheme="majorBidi" w:hAnsiTheme="majorBidi" w:cstheme="majorBidi"/>
          <w:sz w:val="24"/>
          <w:szCs w:val="24"/>
          <w:lang w:val="en-US"/>
        </w:rPr>
        <w:t>lusitanicum</w:t>
      </w:r>
      <w:proofErr w:type="spellEnd"/>
      <w:r w:rsidRPr="002E74EB">
        <w:rPr>
          <w:rFonts w:asciiTheme="majorBidi" w:hAnsiTheme="majorBidi" w:cstheme="majorBidi"/>
          <w:sz w:val="24"/>
          <w:szCs w:val="24"/>
          <w:lang w:val="en-US"/>
        </w:rPr>
        <w:t xml:space="preserve"> (18.34%), </w:t>
      </w:r>
      <w:proofErr w:type="spellStart"/>
      <w:r w:rsidRPr="002E74EB">
        <w:rPr>
          <w:rFonts w:asciiTheme="majorBidi" w:hAnsiTheme="majorBidi" w:cstheme="majorBidi"/>
          <w:sz w:val="24"/>
          <w:szCs w:val="24"/>
          <w:lang w:val="en-US"/>
        </w:rPr>
        <w:t>Hyalomma</w:t>
      </w:r>
      <w:proofErr w:type="spellEnd"/>
      <w:r w:rsidRPr="002E74EB">
        <w:rPr>
          <w:rFonts w:asciiTheme="majorBidi" w:hAnsiTheme="majorBidi" w:cstheme="majorBidi"/>
          <w:sz w:val="24"/>
          <w:szCs w:val="24"/>
          <w:lang w:val="en-US"/>
        </w:rPr>
        <w:t xml:space="preserve"> </w:t>
      </w:r>
      <w:proofErr w:type="spellStart"/>
      <w:r w:rsidRPr="002E74EB">
        <w:rPr>
          <w:rFonts w:asciiTheme="majorBidi" w:hAnsiTheme="majorBidi" w:cstheme="majorBidi"/>
          <w:sz w:val="24"/>
          <w:szCs w:val="24"/>
          <w:lang w:val="en-US"/>
        </w:rPr>
        <w:t>impeltatum</w:t>
      </w:r>
      <w:proofErr w:type="spellEnd"/>
      <w:r w:rsidRPr="002E74EB">
        <w:rPr>
          <w:rFonts w:asciiTheme="majorBidi" w:hAnsiTheme="majorBidi" w:cstheme="majorBidi"/>
          <w:sz w:val="24"/>
          <w:szCs w:val="24"/>
          <w:lang w:val="en-US"/>
        </w:rPr>
        <w:t xml:space="preserve"> (09.17%), </w:t>
      </w:r>
      <w:proofErr w:type="spellStart"/>
      <w:r w:rsidRPr="002E74EB">
        <w:rPr>
          <w:rFonts w:asciiTheme="majorBidi" w:hAnsiTheme="majorBidi" w:cstheme="majorBidi"/>
          <w:sz w:val="24"/>
          <w:szCs w:val="24"/>
          <w:lang w:val="en-US"/>
        </w:rPr>
        <w:t>Hyalomma</w:t>
      </w:r>
      <w:proofErr w:type="spellEnd"/>
      <w:r w:rsidRPr="002E74EB">
        <w:rPr>
          <w:rFonts w:asciiTheme="majorBidi" w:hAnsiTheme="majorBidi" w:cstheme="majorBidi"/>
          <w:sz w:val="24"/>
          <w:szCs w:val="24"/>
          <w:lang w:val="en-US"/>
        </w:rPr>
        <w:t xml:space="preserve"> </w:t>
      </w:r>
      <w:proofErr w:type="spellStart"/>
      <w:r w:rsidRPr="002E74EB">
        <w:rPr>
          <w:rFonts w:asciiTheme="majorBidi" w:hAnsiTheme="majorBidi" w:cstheme="majorBidi"/>
          <w:sz w:val="24"/>
          <w:szCs w:val="24"/>
          <w:lang w:val="en-US"/>
        </w:rPr>
        <w:t>anatolicum</w:t>
      </w:r>
      <w:proofErr w:type="spellEnd"/>
      <w:r w:rsidRPr="002E74EB">
        <w:rPr>
          <w:rFonts w:asciiTheme="majorBidi" w:hAnsiTheme="majorBidi" w:cstheme="majorBidi"/>
          <w:sz w:val="24"/>
          <w:szCs w:val="24"/>
          <w:lang w:val="en-US"/>
        </w:rPr>
        <w:t xml:space="preserve"> (05.50%), </w:t>
      </w:r>
      <w:proofErr w:type="spellStart"/>
      <w:r w:rsidRPr="002E74EB">
        <w:rPr>
          <w:rFonts w:asciiTheme="majorBidi" w:hAnsiTheme="majorBidi" w:cstheme="majorBidi"/>
          <w:sz w:val="24"/>
          <w:szCs w:val="24"/>
          <w:lang w:val="en-US"/>
        </w:rPr>
        <w:t>Ixodes</w:t>
      </w:r>
      <w:proofErr w:type="spellEnd"/>
      <w:r w:rsidRPr="002E74EB">
        <w:rPr>
          <w:rFonts w:asciiTheme="majorBidi" w:hAnsiTheme="majorBidi" w:cstheme="majorBidi"/>
          <w:sz w:val="24"/>
          <w:szCs w:val="24"/>
          <w:lang w:val="en-US"/>
        </w:rPr>
        <w:t xml:space="preserve"> </w:t>
      </w:r>
      <w:proofErr w:type="spellStart"/>
      <w:r w:rsidRPr="002E74EB">
        <w:rPr>
          <w:rFonts w:asciiTheme="majorBidi" w:hAnsiTheme="majorBidi" w:cstheme="majorBidi"/>
          <w:sz w:val="24"/>
          <w:szCs w:val="24"/>
          <w:lang w:val="en-US"/>
        </w:rPr>
        <w:t>ricinus</w:t>
      </w:r>
      <w:proofErr w:type="spellEnd"/>
      <w:r w:rsidRPr="002E74EB">
        <w:rPr>
          <w:rFonts w:asciiTheme="majorBidi" w:hAnsiTheme="majorBidi" w:cstheme="majorBidi"/>
          <w:sz w:val="24"/>
          <w:szCs w:val="24"/>
          <w:lang w:val="en-US"/>
        </w:rPr>
        <w:t xml:space="preserve"> (03.66%), </w:t>
      </w:r>
      <w:proofErr w:type="spellStart"/>
      <w:r w:rsidRPr="002E74EB">
        <w:rPr>
          <w:rFonts w:asciiTheme="majorBidi" w:hAnsiTheme="majorBidi" w:cstheme="majorBidi"/>
          <w:sz w:val="24"/>
          <w:szCs w:val="24"/>
          <w:lang w:val="en-US"/>
        </w:rPr>
        <w:t>Rhipicephalus</w:t>
      </w:r>
      <w:proofErr w:type="spellEnd"/>
      <w:r w:rsidRPr="002E74EB">
        <w:rPr>
          <w:rFonts w:asciiTheme="majorBidi" w:hAnsiTheme="majorBidi" w:cstheme="majorBidi"/>
          <w:sz w:val="24"/>
          <w:szCs w:val="24"/>
          <w:lang w:val="en-US"/>
        </w:rPr>
        <w:t xml:space="preserve"> </w:t>
      </w:r>
      <w:proofErr w:type="spellStart"/>
      <w:r w:rsidRPr="002E74EB">
        <w:rPr>
          <w:rFonts w:asciiTheme="majorBidi" w:hAnsiTheme="majorBidi" w:cstheme="majorBidi"/>
          <w:sz w:val="24"/>
          <w:szCs w:val="24"/>
          <w:lang w:val="en-US"/>
        </w:rPr>
        <w:t>turanicus</w:t>
      </w:r>
      <w:proofErr w:type="spellEnd"/>
      <w:r w:rsidRPr="002E74EB">
        <w:rPr>
          <w:rFonts w:asciiTheme="majorBidi" w:hAnsiTheme="majorBidi" w:cstheme="majorBidi"/>
          <w:sz w:val="24"/>
          <w:szCs w:val="24"/>
          <w:lang w:val="en-US"/>
        </w:rPr>
        <w:t xml:space="preserve"> (01.83%) and </w:t>
      </w:r>
      <w:proofErr w:type="spellStart"/>
      <w:r w:rsidRPr="002E74EB">
        <w:rPr>
          <w:rFonts w:asciiTheme="majorBidi" w:hAnsiTheme="majorBidi" w:cstheme="majorBidi"/>
          <w:sz w:val="24"/>
          <w:szCs w:val="24"/>
          <w:lang w:val="en-US"/>
        </w:rPr>
        <w:t>Boophilus</w:t>
      </w:r>
      <w:proofErr w:type="spellEnd"/>
      <w:r w:rsidRPr="002E74EB">
        <w:rPr>
          <w:rFonts w:asciiTheme="majorBidi" w:hAnsiTheme="majorBidi" w:cstheme="majorBidi"/>
          <w:sz w:val="24"/>
          <w:szCs w:val="24"/>
          <w:lang w:val="en-US"/>
        </w:rPr>
        <w:t xml:space="preserve"> </w:t>
      </w:r>
      <w:proofErr w:type="spellStart"/>
      <w:r w:rsidRPr="002E74EB">
        <w:rPr>
          <w:rFonts w:asciiTheme="majorBidi" w:hAnsiTheme="majorBidi" w:cstheme="majorBidi"/>
          <w:sz w:val="24"/>
          <w:szCs w:val="24"/>
          <w:lang w:val="en-US"/>
        </w:rPr>
        <w:t>annulatus</w:t>
      </w:r>
      <w:proofErr w:type="spellEnd"/>
      <w:r w:rsidRPr="002E74EB">
        <w:rPr>
          <w:rFonts w:asciiTheme="majorBidi" w:hAnsiTheme="majorBidi" w:cstheme="majorBidi"/>
          <w:sz w:val="24"/>
          <w:szCs w:val="24"/>
          <w:lang w:val="en-US"/>
        </w:rPr>
        <w:t xml:space="preserve"> (00.91%). Evaluation of the infestation of cattle tick species identified rate shows a predominance of </w:t>
      </w:r>
      <w:proofErr w:type="spellStart"/>
      <w:r w:rsidRPr="002E74EB">
        <w:rPr>
          <w:rFonts w:asciiTheme="majorBidi" w:hAnsiTheme="majorBidi" w:cstheme="majorBidi"/>
          <w:sz w:val="24"/>
          <w:szCs w:val="24"/>
          <w:lang w:val="en-US"/>
        </w:rPr>
        <w:t>Hyalomma</w:t>
      </w:r>
      <w:proofErr w:type="spellEnd"/>
      <w:r w:rsidRPr="002E74EB">
        <w:rPr>
          <w:rFonts w:asciiTheme="majorBidi" w:hAnsiTheme="majorBidi" w:cstheme="majorBidi"/>
          <w:sz w:val="24"/>
          <w:szCs w:val="24"/>
          <w:lang w:val="en-US"/>
        </w:rPr>
        <w:t xml:space="preserve"> </w:t>
      </w:r>
      <w:proofErr w:type="spellStart"/>
      <w:r w:rsidRPr="002E74EB">
        <w:rPr>
          <w:rFonts w:asciiTheme="majorBidi" w:hAnsiTheme="majorBidi" w:cstheme="majorBidi"/>
          <w:sz w:val="24"/>
          <w:szCs w:val="24"/>
          <w:lang w:val="en-US"/>
        </w:rPr>
        <w:t>detritum</w:t>
      </w:r>
      <w:proofErr w:type="spellEnd"/>
      <w:r w:rsidRPr="002E74EB">
        <w:rPr>
          <w:rFonts w:asciiTheme="majorBidi" w:hAnsiTheme="majorBidi" w:cstheme="majorBidi"/>
          <w:sz w:val="24"/>
          <w:szCs w:val="24"/>
          <w:lang w:val="en-US"/>
        </w:rPr>
        <w:t xml:space="preserve"> (53.21%). Analysis of risk factors that may influence the </w:t>
      </w:r>
      <w:proofErr w:type="spellStart"/>
      <w:r w:rsidRPr="002E74EB">
        <w:rPr>
          <w:rFonts w:asciiTheme="majorBidi" w:hAnsiTheme="majorBidi" w:cstheme="majorBidi"/>
          <w:sz w:val="24"/>
          <w:szCs w:val="24"/>
          <w:lang w:val="en-US"/>
        </w:rPr>
        <w:t>seroprevalence</w:t>
      </w:r>
      <w:proofErr w:type="spellEnd"/>
      <w:r w:rsidRPr="002E74EB">
        <w:rPr>
          <w:rFonts w:asciiTheme="majorBidi" w:hAnsiTheme="majorBidi" w:cstheme="majorBidi"/>
          <w:sz w:val="24"/>
          <w:szCs w:val="24"/>
          <w:lang w:val="en-US"/>
        </w:rPr>
        <w:t xml:space="preserve"> of B. </w:t>
      </w:r>
      <w:proofErr w:type="spellStart"/>
      <w:r w:rsidRPr="002E74EB">
        <w:rPr>
          <w:rFonts w:asciiTheme="majorBidi" w:hAnsiTheme="majorBidi" w:cstheme="majorBidi"/>
          <w:sz w:val="24"/>
          <w:szCs w:val="24"/>
          <w:lang w:val="en-US"/>
        </w:rPr>
        <w:t>bovis</w:t>
      </w:r>
      <w:proofErr w:type="spellEnd"/>
      <w:r w:rsidRPr="002E74EB">
        <w:rPr>
          <w:rFonts w:asciiTheme="majorBidi" w:hAnsiTheme="majorBidi" w:cstheme="majorBidi"/>
          <w:sz w:val="24"/>
          <w:szCs w:val="24"/>
          <w:lang w:val="en-US"/>
        </w:rPr>
        <w:t xml:space="preserve"> (Chi2 Test followed by multinomial logistic regression) showed the influence of age (P = 0.032), pregnancy (P = 0.009), and the presence of the </w:t>
      </w:r>
      <w:proofErr w:type="spellStart"/>
      <w:r w:rsidRPr="002E74EB">
        <w:rPr>
          <w:rFonts w:asciiTheme="majorBidi" w:hAnsiTheme="majorBidi" w:cstheme="majorBidi"/>
          <w:sz w:val="24"/>
          <w:szCs w:val="24"/>
          <w:lang w:val="en-US"/>
        </w:rPr>
        <w:t>Hyalomma</w:t>
      </w:r>
      <w:proofErr w:type="spellEnd"/>
      <w:r w:rsidRPr="002E74EB">
        <w:rPr>
          <w:rFonts w:asciiTheme="majorBidi" w:hAnsiTheme="majorBidi" w:cstheme="majorBidi"/>
          <w:sz w:val="24"/>
          <w:szCs w:val="24"/>
          <w:lang w:val="en-US"/>
        </w:rPr>
        <w:t xml:space="preserve"> </w:t>
      </w:r>
      <w:proofErr w:type="spellStart"/>
      <w:r w:rsidRPr="002E74EB">
        <w:rPr>
          <w:rFonts w:asciiTheme="majorBidi" w:hAnsiTheme="majorBidi" w:cstheme="majorBidi"/>
          <w:sz w:val="24"/>
          <w:szCs w:val="24"/>
          <w:lang w:val="en-US"/>
        </w:rPr>
        <w:t>detritum</w:t>
      </w:r>
      <w:proofErr w:type="spellEnd"/>
      <w:r w:rsidRPr="002E74EB">
        <w:rPr>
          <w:rFonts w:asciiTheme="majorBidi" w:hAnsiTheme="majorBidi" w:cstheme="majorBidi"/>
          <w:sz w:val="24"/>
          <w:szCs w:val="24"/>
          <w:lang w:val="en-US"/>
        </w:rPr>
        <w:t xml:space="preserve"> tick (P = 0.008). For B. </w:t>
      </w:r>
      <w:proofErr w:type="spellStart"/>
      <w:r w:rsidRPr="002E74EB">
        <w:rPr>
          <w:rFonts w:asciiTheme="majorBidi" w:hAnsiTheme="majorBidi" w:cstheme="majorBidi"/>
          <w:sz w:val="24"/>
          <w:szCs w:val="24"/>
          <w:lang w:val="en-US"/>
        </w:rPr>
        <w:t>chomelii</w:t>
      </w:r>
      <w:proofErr w:type="spellEnd"/>
      <w:r w:rsidRPr="002E74EB">
        <w:rPr>
          <w:rFonts w:asciiTheme="majorBidi" w:hAnsiTheme="majorBidi" w:cstheme="majorBidi"/>
          <w:sz w:val="24"/>
          <w:szCs w:val="24"/>
          <w:lang w:val="en-US"/>
        </w:rPr>
        <w:t>, the chi2 test showed the influence of age (P = 0.000) and the farm hygiene status (p = 0.016).</w:t>
      </w:r>
    </w:p>
    <w:p w:rsidR="008B1BD2" w:rsidRPr="002E74EB" w:rsidRDefault="008B1BD2">
      <w:pPr>
        <w:rPr>
          <w:lang w:val="en-US"/>
        </w:rPr>
      </w:pPr>
    </w:p>
    <w:sectPr w:rsidR="008B1BD2" w:rsidRPr="002E74EB" w:rsidSect="008B1B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E74EB"/>
    <w:rsid w:val="002E74EB"/>
    <w:rsid w:val="008B1B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4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4177</Characters>
  <Application>Microsoft Office Word</Application>
  <DocSecurity>0</DocSecurity>
  <Lines>34</Lines>
  <Paragraphs>9</Paragraphs>
  <ScaleCrop>false</ScaleCrop>
  <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2019-10-21T11:36:00Z</dcterms:created>
  <dcterms:modified xsi:type="dcterms:W3CDTF">2019-10-21T11:38:00Z</dcterms:modified>
</cp:coreProperties>
</file>