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CE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Mebkhout</w:t>
      </w:r>
      <w:proofErr w:type="spellEnd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Faiza</w:t>
      </w:r>
      <w:proofErr w:type="spellEnd"/>
    </w:p>
    <w:p w:rsidR="00350CCE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Isolement et caractérisation des souches de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staphylococcus</w:t>
      </w:r>
      <w:proofErr w:type="spellEnd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aureus (SARM et SASM) isolées à partir de carcasses de volaille </w:t>
      </w:r>
    </w:p>
    <w:p w:rsidR="00350CCE" w:rsidRPr="00087C67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2019</w:t>
      </w:r>
    </w:p>
    <w:p w:rsidR="00350CCE" w:rsidRDefault="00350CCE" w:rsidP="00350CCE">
      <w:pPr>
        <w:spacing w:after="0"/>
      </w:pPr>
    </w:p>
    <w:p w:rsidR="00350CCE" w:rsidRDefault="00350CCE" w:rsidP="00350CCE">
      <w:pPr>
        <w:spacing w:after="0"/>
        <w:rPr>
          <w:rFonts w:asciiTheme="majorBidi" w:hAnsiTheme="majorBidi" w:cstheme="majorBidi"/>
          <w:sz w:val="24"/>
          <w:szCs w:val="24"/>
        </w:rPr>
      </w:pPr>
      <w:r w:rsidRPr="00350CCE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350CC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50CCE" w:rsidRDefault="00350CCE" w:rsidP="00350CC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50CCE" w:rsidRDefault="00350CCE" w:rsidP="00350CCE">
      <w:pPr>
        <w:rPr>
          <w:rFonts w:asciiTheme="majorBidi" w:hAnsiTheme="majorBidi" w:cstheme="majorBidi"/>
          <w:sz w:val="24"/>
          <w:szCs w:val="24"/>
          <w:lang w:val="en-US"/>
        </w:rPr>
      </w:pPr>
      <w:r w:rsidRPr="00350CCE">
        <w:rPr>
          <w:rFonts w:asciiTheme="majorBidi" w:hAnsiTheme="majorBidi" w:cstheme="majorBidi"/>
          <w:sz w:val="24"/>
          <w:szCs w:val="24"/>
        </w:rPr>
        <w:t xml:space="preserve">Dans cette étude, nous avons évalué la qualité bactériologique des carcasses de volaille, nous avons également déterminé la prévalence et la résistance aux antibiotiques des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aureus isolées ainsi que la détection des gènes codants pour les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entérotoxines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staphylococciques classiques A, B, C, D et E (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, sec,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) en utilisant la multiplex PCR. Un total de 1280 échantillons de peau du cou provenant de carcasses de volaille ont été collectés au cours de la période 2012-2013 à partir de différents établissements d’abattage situés dans la région d'Alger. La prévalence globale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dans les carcasses de volaille fraîchement abattues était de 24,45%, avec un dénombrement de 5,57 log10 UFC / g. Les résultats de l'antibiogramme des souches étudiées, ont révélé le plus haut pourcentage de résistance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à la tétracycline (74,62%) érythromycine (62,31%), à la pénicilline (45,38%) et à l'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ofloxacine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(41, 54%). Dans la présente étude, le pourcentage de souches de résistance multiple est de 65%. 82 souches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sur 95 (86,32%) étaient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femApositives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. Chez le poulet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a était détecté dans 13,33% des souches 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seddans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1,67%, tandis que dans les souches provenant de dinde, seul le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aétait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détecté (4,55%). En conclusion,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provenant de carcasses de volaille représente un risque non négligeable pour la santé humaine, notamment par la présence de souches positives au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et un pourcentage élevé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multirésistance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des isolats.</w:t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1D4FE2" w:rsidRPr="00350CCE" w:rsidRDefault="00350CCE" w:rsidP="00350CCE">
      <w:pPr>
        <w:rPr>
          <w:rFonts w:asciiTheme="majorBidi" w:hAnsiTheme="majorBidi" w:cstheme="majorBidi"/>
          <w:sz w:val="24"/>
          <w:szCs w:val="24"/>
          <w:lang w:val="en-US"/>
        </w:rPr>
      </w:pPr>
      <w:r w:rsidRPr="00350CCE">
        <w:rPr>
          <w:rFonts w:asciiTheme="majorBidi" w:hAnsiTheme="majorBidi" w:cstheme="majorBidi"/>
          <w:sz w:val="24"/>
          <w:szCs w:val="24"/>
          <w:lang w:val="en-US"/>
        </w:rPr>
        <w:br/>
        <w:t xml:space="preserve">In this study, we evaluated the microbiological quality of poultry 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carcasses,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we also determined the prevalence and antibiotic resistance of Staphylococcus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on poultry carcasses and determined the presence of classical staphylococcal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enterotoxins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genes A, B, C, D and E (sea,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, sec,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and see) using multiplex PCR. A total of 1280 neck skin samples from fresh poultry carcasses were collected during the period 2012-2013 from different slaughterhouses located in the region of Algiers, Algeria. SCP was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denombred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andS.aureuswasisolated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using selective isolation methods. The overall prevalence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in freshly slaughtered poultry carcasses was 24.45% with count of 5.57 log10 CFU/g. The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antibiogram’s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results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S.aureuspoultry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strains have revealed the highest percentage of resistance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isolates to the tetracycline (74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,62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%) erythromycin (62,31%), penicillin (45,38%) and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ofloxacin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(41,54%). In the present study, the percentage of multiple resistance strains was 75.6%. 82 out of 95 (86.32%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)poultry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strains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S.aureusisolates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were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femApositive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. In chicken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sebwas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present in 13.33% of the strains and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sedin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1.67% of the </w:t>
      </w:r>
      <w:r w:rsidRPr="00350CC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strains, while in turkey strains, only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was detected (4.55%). In conclusion, </w:t>
      </w:r>
      <w:proofErr w:type="spellStart"/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S.aureusfrom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poultry carcasses represents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a not negligible health risk, especially by the presence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positive strains and a high percentage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multiresistance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of the isolates.</w:t>
      </w:r>
    </w:p>
    <w:sectPr w:rsidR="001D4FE2" w:rsidRPr="00350CCE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0CCE"/>
    <w:rsid w:val="001D4FE2"/>
    <w:rsid w:val="003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2019-11-28T08:03:00Z</dcterms:created>
  <dcterms:modified xsi:type="dcterms:W3CDTF">2019-11-28T08:06:00Z</dcterms:modified>
</cp:coreProperties>
</file>