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75" w:rsidRDefault="001B3597" w:rsidP="002F4B2B">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2F4B2B" w:rsidRPr="002F4B2B">
        <w:rPr>
          <w:rFonts w:asciiTheme="majorBidi" w:hAnsiTheme="majorBidi" w:cstheme="majorBidi"/>
          <w:b/>
          <w:bCs/>
          <w:sz w:val="28"/>
          <w:szCs w:val="28"/>
        </w:rPr>
        <w:t xml:space="preserve">Contribution à l'étude des métrites de la vache laitière : des enquêtes </w:t>
      </w:r>
      <w:r w:rsidR="006B4DBE" w:rsidRPr="002F4B2B">
        <w:rPr>
          <w:rFonts w:asciiTheme="majorBidi" w:hAnsiTheme="majorBidi" w:cstheme="majorBidi"/>
          <w:b/>
          <w:bCs/>
          <w:sz w:val="28"/>
          <w:szCs w:val="28"/>
        </w:rPr>
        <w:t>épidémiologiques</w:t>
      </w:r>
    </w:p>
    <w:p w:rsidR="00B07AE8" w:rsidRDefault="00B07AE8" w:rsidP="00B07AE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2F4B2B" w:rsidRDefault="002F4B2B" w:rsidP="006342E8">
      <w:pPr>
        <w:jc w:val="both"/>
        <w:rPr>
          <w:rFonts w:asciiTheme="majorBidi" w:hAnsiTheme="majorBidi" w:cstheme="majorBidi"/>
          <w:sz w:val="24"/>
          <w:szCs w:val="24"/>
        </w:rPr>
      </w:pPr>
      <w:r w:rsidRPr="002F4B2B">
        <w:rPr>
          <w:rFonts w:asciiTheme="majorBidi" w:hAnsiTheme="majorBidi" w:cstheme="majorBidi"/>
          <w:sz w:val="24"/>
          <w:szCs w:val="24"/>
        </w:rPr>
        <w:t xml:space="preserve">Les performances de la reproduction bovine sont de nos jours médiocres au sein de nos élevages, cela est dû à plusieurs facteurs notamment la infertilité qui peut n’être que transitoire, cette dernière peut être </w:t>
      </w:r>
      <w:proofErr w:type="spellStart"/>
      <w:r w:rsidRPr="002F4B2B">
        <w:rPr>
          <w:rFonts w:asciiTheme="majorBidi" w:hAnsiTheme="majorBidi" w:cstheme="majorBidi"/>
          <w:sz w:val="24"/>
          <w:szCs w:val="24"/>
        </w:rPr>
        <w:t>dûe</w:t>
      </w:r>
      <w:proofErr w:type="spellEnd"/>
      <w:r w:rsidRPr="002F4B2B">
        <w:rPr>
          <w:rFonts w:asciiTheme="majorBidi" w:hAnsiTheme="majorBidi" w:cstheme="majorBidi"/>
          <w:sz w:val="24"/>
          <w:szCs w:val="24"/>
        </w:rPr>
        <w:t xml:space="preserve"> à de nombreuses causes mais, nous citons l’infection utérine (métrites) qui constitue une des plus importantes causes de l’infertilité. Le but de ce travail est de réaliser, puis d’exploiter, une enquête épidémiologique relative aux métrites bovines, basée sur les observations des vétérinaires. Cette enquête à pour objectif de comparer les données publiées et les résultats du terrain, tels qu’ils sont exprimés par les vétérinaires praticiens. Lors de l’analyse des questionnaires remplis par 50 vétérinaires répartis sur 07 wilayas de l’Algérie, il est apparu que les métrites les plus fréquemment rencontrées sur le terrain sont celles qui apparaissent après le part. Elles sont le plus souvent rencontrées chez des vaches adultes importées, surtout de race pie noire et élevée en stabulation entravée. Elles apparaissent, de préférence, après les vêlages du printemps-été et ‘accompagnent de signes généraux et locaux. Elles entraînent pour 92% des vétérinaires un retard à la première insémination, pour 40% une augmentation de l’indice coïtal et pour 36% une stérilité définitive. Quelque soit le type de métrites, le traitement local, essentiellement, à base d’antibiotiques est envisagé par les vétérinaires interrogés. Un traitement général est, aussi, utilisé par la plus part des vétérinaire, il est le plus souvent à base d’antibiotiques seuls ou associé aux hormones. La majorité des vétérinaires interrogés sont pour la prévention des métrites, elle est médicale pour 86% et hygiénique pour 92%.</w:t>
      </w:r>
    </w:p>
    <w:p w:rsidR="00014BDB" w:rsidRPr="00AC73E5" w:rsidRDefault="00967317" w:rsidP="00BD5DF9">
      <w:pPr>
        <w:jc w:val="both"/>
        <w:rPr>
          <w:rFonts w:asciiTheme="majorBidi" w:hAnsiTheme="majorBidi" w:cstheme="majorBidi"/>
          <w:sz w:val="24"/>
          <w:szCs w:val="24"/>
          <w:lang w:val="en-US"/>
        </w:rPr>
      </w:pPr>
    </w:p>
    <w:sectPr w:rsidR="00014BDB" w:rsidRPr="00AC73E5"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4B2B"/>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67317"/>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1571</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2020-12-16T12:58:00Z</dcterms:created>
  <dcterms:modified xsi:type="dcterms:W3CDTF">2020-12-16T12:58:00Z</dcterms:modified>
</cp:coreProperties>
</file>