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C" w:rsidRDefault="00F33F8C" w:rsidP="00F20264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07859" w:rsidRDefault="0038268C" w:rsidP="00F2026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sous titre : </w:t>
      </w:r>
      <w:r w:rsidR="00907859" w:rsidRPr="00907859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l’évaluation de l’efficacité et de la toxicité subaiguë d’une molécule thérapeutique : Exemple de deux médicaments anticonvulsivants le phénobarbital et la </w:t>
      </w:r>
      <w:proofErr w:type="spellStart"/>
      <w:r w:rsidR="00907859" w:rsidRPr="00907859">
        <w:rPr>
          <w:rFonts w:asciiTheme="majorBidi" w:hAnsiTheme="majorBidi" w:cstheme="majorBidi"/>
          <w:b/>
          <w:bCs/>
          <w:sz w:val="28"/>
          <w:szCs w:val="28"/>
        </w:rPr>
        <w:t>carbamazépine</w:t>
      </w:r>
      <w:proofErr w:type="spellEnd"/>
    </w:p>
    <w:p w:rsidR="00907859" w:rsidRDefault="00907859" w:rsidP="00F2026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F2026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97E56" w:rsidRPr="00907859" w:rsidRDefault="00907859" w:rsidP="00F20264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7859">
        <w:rPr>
          <w:rFonts w:asciiTheme="majorBidi" w:hAnsiTheme="majorBidi" w:cstheme="majorBidi"/>
          <w:sz w:val="24"/>
          <w:szCs w:val="24"/>
        </w:rPr>
        <w:t xml:space="preserve">Les convulsions sont des anomalies neurologiques fréquemment rencontrées en médecine humaine et vétérinaire. Le recours à des anticonvulsivants permet au praticien de faire face à la plupart des cas et de d’offrir une vie quasi normale au patient. La prise en charge thérapeutique des crises convulsives fait toujours appel à des molécules anciennes telles que le phénobarbital et la </w:t>
      </w:r>
      <w:proofErr w:type="spellStart"/>
      <w:r w:rsidRPr="00907859">
        <w:rPr>
          <w:rFonts w:asciiTheme="majorBidi" w:hAnsiTheme="majorBidi" w:cstheme="majorBidi"/>
          <w:sz w:val="24"/>
          <w:szCs w:val="24"/>
        </w:rPr>
        <w:t>carbamazépine</w:t>
      </w:r>
      <w:proofErr w:type="spellEnd"/>
      <w:r w:rsidRPr="00907859">
        <w:rPr>
          <w:rFonts w:asciiTheme="majorBidi" w:hAnsiTheme="majorBidi" w:cstheme="majorBidi"/>
          <w:sz w:val="24"/>
          <w:szCs w:val="24"/>
        </w:rPr>
        <w:t>. Après une mise au point bibliographique succincte sur l’</w:t>
      </w:r>
      <w:proofErr w:type="spellStart"/>
      <w:r w:rsidRPr="00907859">
        <w:rPr>
          <w:rFonts w:asciiTheme="majorBidi" w:hAnsiTheme="majorBidi" w:cstheme="majorBidi"/>
          <w:sz w:val="24"/>
          <w:szCs w:val="24"/>
        </w:rPr>
        <w:t>étio</w:t>
      </w:r>
      <w:proofErr w:type="spellEnd"/>
      <w:r w:rsidRPr="00907859">
        <w:rPr>
          <w:rFonts w:asciiTheme="majorBidi" w:hAnsiTheme="majorBidi" w:cstheme="majorBidi"/>
          <w:sz w:val="24"/>
          <w:szCs w:val="24"/>
        </w:rPr>
        <w:t xml:space="preserve">-pathogénie et la prise en charge thérapeutique des crises convulsives, notre étude a eu pour principaux objectifs : l’évaluation des propriétés anti convulsivantes et l’étude de la toxicité subaiguë de deux médicaments génériques le </w:t>
      </w:r>
      <w:proofErr w:type="spellStart"/>
      <w:r w:rsidRPr="00907859">
        <w:rPr>
          <w:rFonts w:asciiTheme="majorBidi" w:hAnsiTheme="majorBidi" w:cstheme="majorBidi"/>
          <w:sz w:val="24"/>
          <w:szCs w:val="24"/>
        </w:rPr>
        <w:t>Neurolal</w:t>
      </w:r>
      <w:proofErr w:type="spellEnd"/>
      <w:r w:rsidRPr="00907859">
        <w:rPr>
          <w:rFonts w:asciiTheme="majorBidi" w:hAnsiTheme="majorBidi" w:cstheme="majorBidi"/>
          <w:sz w:val="24"/>
          <w:szCs w:val="24"/>
        </w:rPr>
        <w:t xml:space="preserve">® et la </w:t>
      </w:r>
      <w:proofErr w:type="spellStart"/>
      <w:r w:rsidRPr="00907859">
        <w:rPr>
          <w:rFonts w:asciiTheme="majorBidi" w:hAnsiTheme="majorBidi" w:cstheme="majorBidi"/>
          <w:sz w:val="24"/>
          <w:szCs w:val="24"/>
        </w:rPr>
        <w:t>Neurozepine</w:t>
      </w:r>
      <w:proofErr w:type="spellEnd"/>
      <w:r w:rsidRPr="00907859">
        <w:rPr>
          <w:rFonts w:asciiTheme="majorBidi" w:hAnsiTheme="majorBidi" w:cstheme="majorBidi"/>
          <w:sz w:val="24"/>
          <w:szCs w:val="24"/>
        </w:rPr>
        <w:t xml:space="preserve">® développées par le groupe SAIDAL versus le Gardénal® et le </w:t>
      </w:r>
      <w:proofErr w:type="spellStart"/>
      <w:r w:rsidRPr="00907859">
        <w:rPr>
          <w:rFonts w:asciiTheme="majorBidi" w:hAnsiTheme="majorBidi" w:cstheme="majorBidi"/>
          <w:sz w:val="24"/>
          <w:szCs w:val="24"/>
        </w:rPr>
        <w:t>Tégrétol</w:t>
      </w:r>
      <w:proofErr w:type="spellEnd"/>
      <w:r w:rsidRPr="00907859">
        <w:rPr>
          <w:rFonts w:asciiTheme="majorBidi" w:hAnsiTheme="majorBidi" w:cstheme="majorBidi"/>
          <w:sz w:val="24"/>
          <w:szCs w:val="24"/>
        </w:rPr>
        <w:t xml:space="preserve">® (produits de référence). Les résultats de notre étude ont montré une efficacité équivalente des molécules génériques à celles des produits de référence et ont permis de confirmer leur innocuité à moyen terme. </w:t>
      </w:r>
      <w:r w:rsidRPr="00907859">
        <w:rPr>
          <w:rFonts w:asciiTheme="majorBidi" w:hAnsiTheme="majorBidi" w:cstheme="majorBidi"/>
          <w:sz w:val="24"/>
          <w:szCs w:val="24"/>
        </w:rPr>
        <w:br/>
      </w:r>
      <w:r w:rsidRPr="00907859">
        <w:rPr>
          <w:rFonts w:asciiTheme="majorBidi" w:hAnsiTheme="majorBidi" w:cstheme="majorBidi"/>
          <w:sz w:val="24"/>
          <w:szCs w:val="24"/>
        </w:rPr>
        <w:br/>
      </w:r>
      <w:r w:rsidRPr="00907859">
        <w:rPr>
          <w:rFonts w:asciiTheme="majorBidi" w:hAnsiTheme="majorBidi" w:cstheme="majorBidi"/>
          <w:sz w:val="24"/>
          <w:szCs w:val="24"/>
        </w:rPr>
        <w:br/>
      </w:r>
      <w:bookmarkStart w:id="0" w:name="_GoBack"/>
      <w:r w:rsidRPr="0090785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bookmarkEnd w:id="0"/>
      <w:r w:rsidRPr="00907859">
        <w:rPr>
          <w:rFonts w:asciiTheme="majorBidi" w:hAnsiTheme="majorBidi" w:cstheme="majorBidi"/>
          <w:sz w:val="24"/>
          <w:szCs w:val="24"/>
          <w:lang w:val="en-US"/>
        </w:rPr>
        <w:br/>
        <w:t xml:space="preserve">The convulsions are neurological anomalies frequently encountered in human and veterinary medicine. The use of anticonvulsants allows the practitioner to deal with the most cases and to offer a life almost normal to the patient. The care therapeutic of seizures is still using old molecules such as phenobarbital and carbamazepine. After a succinct bibliographic review on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etio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-pathogenesis and therapeutic treatment of seizures, the main objectives of the present study, were the assessment of the efficacy and the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subacute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 toxicity of two generics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Neurolal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® and the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Neurozepine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® developed by SAIDAL group compared to the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Gardenal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® and the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Tegretol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>® (reference products). The results of our study showed similar efficacy of molecules generic to those of reference products and confirmed their safety to medium term.</w:t>
      </w:r>
    </w:p>
    <w:p w:rsidR="00397E56" w:rsidRPr="00907859" w:rsidRDefault="00397E56" w:rsidP="00F20264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97E56" w:rsidRPr="00907859" w:rsidRDefault="00397E56" w:rsidP="00F20264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F3BB5" w:rsidRPr="00907859" w:rsidRDefault="00DF3BB5" w:rsidP="00F20264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907859" w:rsidSect="00CC6E4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B1894"/>
    <w:rsid w:val="002C14CC"/>
    <w:rsid w:val="002C2F4E"/>
    <w:rsid w:val="002C6459"/>
    <w:rsid w:val="002D048C"/>
    <w:rsid w:val="002F0916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133E8"/>
    <w:rsid w:val="0052335D"/>
    <w:rsid w:val="00526932"/>
    <w:rsid w:val="005507FD"/>
    <w:rsid w:val="00552825"/>
    <w:rsid w:val="00555A86"/>
    <w:rsid w:val="00556AA8"/>
    <w:rsid w:val="00556C67"/>
    <w:rsid w:val="00575AD8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E7A3E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07859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73C4D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44C0"/>
    <w:rsid w:val="00AC5369"/>
    <w:rsid w:val="00AC5D18"/>
    <w:rsid w:val="00AD1D69"/>
    <w:rsid w:val="00AD374F"/>
    <w:rsid w:val="00AD58E7"/>
    <w:rsid w:val="00AD72F3"/>
    <w:rsid w:val="00AF5615"/>
    <w:rsid w:val="00AF5A75"/>
    <w:rsid w:val="00AF5E3E"/>
    <w:rsid w:val="00AF6421"/>
    <w:rsid w:val="00B004A5"/>
    <w:rsid w:val="00B03EB6"/>
    <w:rsid w:val="00B0734C"/>
    <w:rsid w:val="00B13DB6"/>
    <w:rsid w:val="00B14A0C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C6E44"/>
    <w:rsid w:val="00CD1E34"/>
    <w:rsid w:val="00CE55C8"/>
    <w:rsid w:val="00CE71A1"/>
    <w:rsid w:val="00CF1A78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0264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a.madi</cp:lastModifiedBy>
  <cp:revision>3</cp:revision>
  <dcterms:created xsi:type="dcterms:W3CDTF">2020-12-21T08:11:00Z</dcterms:created>
  <dcterms:modified xsi:type="dcterms:W3CDTF">2020-12-21T08:22:00Z</dcterms:modified>
</cp:coreProperties>
</file>