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A22" w:rsidRPr="006924B4" w:rsidRDefault="00293792" w:rsidP="00C44AA4">
      <w:pPr>
        <w:jc w:val="both"/>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917CC6" w:rsidRPr="00917CC6">
        <w:rPr>
          <w:rFonts w:ascii="Arial" w:hAnsi="Arial" w:cs="Arial"/>
          <w:color w:val="000000"/>
          <w:sz w:val="18"/>
          <w:szCs w:val="18"/>
          <w:shd w:val="clear" w:color="auto" w:fill="FFFFFF"/>
        </w:rPr>
        <w:t xml:space="preserve"> </w:t>
      </w:r>
      <w:r w:rsidR="006924B4" w:rsidRPr="006924B4">
        <w:rPr>
          <w:rFonts w:asciiTheme="majorBidi" w:hAnsiTheme="majorBidi" w:cstheme="majorBidi"/>
          <w:b/>
          <w:bCs/>
          <w:color w:val="000000"/>
          <w:sz w:val="28"/>
          <w:szCs w:val="28"/>
          <w:shd w:val="clear" w:color="auto" w:fill="FFFFFF"/>
        </w:rPr>
        <w:t>Impact du non respect des normes d'élevage sur les performances du poulet de chair</w:t>
      </w:r>
    </w:p>
    <w:p w:rsidR="006924B4" w:rsidRPr="006924B4" w:rsidRDefault="006924B4" w:rsidP="00C44AA4">
      <w:pPr>
        <w:jc w:val="both"/>
        <w:rPr>
          <w:rFonts w:asciiTheme="majorBidi" w:hAnsiTheme="majorBidi" w:cstheme="majorBidi"/>
          <w:color w:val="000000"/>
          <w:sz w:val="24"/>
          <w:szCs w:val="24"/>
          <w:shd w:val="clear" w:color="auto" w:fill="FFFFFF"/>
        </w:rPr>
      </w:pPr>
    </w:p>
    <w:p w:rsidR="006924B4" w:rsidRPr="00C44AA4" w:rsidRDefault="006924B4" w:rsidP="00D06F4D">
      <w:pPr>
        <w:jc w:val="both"/>
        <w:rPr>
          <w:rFonts w:asciiTheme="majorBidi" w:hAnsiTheme="majorBidi" w:cstheme="majorBidi"/>
          <w:color w:val="000000"/>
          <w:sz w:val="72"/>
          <w:szCs w:val="72"/>
          <w:shd w:val="clear" w:color="auto" w:fill="FFFFFF"/>
          <w:lang w:val="en-US"/>
        </w:rPr>
      </w:pPr>
      <w:r w:rsidRPr="006924B4">
        <w:rPr>
          <w:rFonts w:asciiTheme="majorBidi" w:hAnsiTheme="majorBidi" w:cstheme="majorBidi"/>
          <w:b/>
          <w:bCs/>
          <w:color w:val="000000"/>
          <w:sz w:val="24"/>
          <w:szCs w:val="24"/>
          <w:shd w:val="clear" w:color="auto" w:fill="FFFFFF"/>
        </w:rPr>
        <w:t>Résumé</w:t>
      </w:r>
      <w:r w:rsidRPr="006924B4">
        <w:rPr>
          <w:rFonts w:asciiTheme="majorBidi" w:hAnsiTheme="majorBidi" w:cstheme="majorBidi"/>
          <w:color w:val="000000"/>
          <w:sz w:val="24"/>
          <w:szCs w:val="24"/>
          <w:shd w:val="clear" w:color="auto" w:fill="FFFFFF"/>
        </w:rPr>
        <w:t> : L’objectif de notre travail est d’évaluer les performances zootechniques de deux élevages de poulets de chair situés dans les Wilayas d’Oran et Mostaganem. Pour cela, nous avons mené une étude comparative entre deux élevages, l’un au sol (</w:t>
      </w:r>
      <w:proofErr w:type="spellStart"/>
      <w:r w:rsidRPr="006924B4">
        <w:rPr>
          <w:rFonts w:asciiTheme="majorBidi" w:hAnsiTheme="majorBidi" w:cstheme="majorBidi"/>
          <w:color w:val="000000"/>
          <w:sz w:val="24"/>
          <w:szCs w:val="24"/>
          <w:shd w:val="clear" w:color="auto" w:fill="FFFFFF"/>
        </w:rPr>
        <w:t>Mostavi</w:t>
      </w:r>
      <w:proofErr w:type="spellEnd"/>
      <w:r w:rsidRPr="006924B4">
        <w:rPr>
          <w:rFonts w:asciiTheme="majorBidi" w:hAnsiTheme="majorBidi" w:cstheme="majorBidi"/>
          <w:color w:val="000000"/>
          <w:sz w:val="24"/>
          <w:szCs w:val="24"/>
          <w:shd w:val="clear" w:color="auto" w:fill="FFFFFF"/>
        </w:rPr>
        <w:t>), et l’autre en cages (</w:t>
      </w:r>
      <w:proofErr w:type="spellStart"/>
      <w:r w:rsidRPr="006924B4">
        <w:rPr>
          <w:rFonts w:asciiTheme="majorBidi" w:hAnsiTheme="majorBidi" w:cstheme="majorBidi"/>
          <w:color w:val="000000"/>
          <w:sz w:val="24"/>
          <w:szCs w:val="24"/>
          <w:shd w:val="clear" w:color="auto" w:fill="FFFFFF"/>
        </w:rPr>
        <w:t>Oravio</w:t>
      </w:r>
      <w:proofErr w:type="spellEnd"/>
      <w:r w:rsidRPr="006924B4">
        <w:rPr>
          <w:rFonts w:asciiTheme="majorBidi" w:hAnsiTheme="majorBidi" w:cstheme="majorBidi"/>
          <w:color w:val="000000"/>
          <w:sz w:val="24"/>
          <w:szCs w:val="24"/>
          <w:shd w:val="clear" w:color="auto" w:fill="FFFFFF"/>
        </w:rPr>
        <w:t>), afin de décrire l’impact du non respect des normes d’élevage sur les performances zootechniques. Les résultats montrent que les performances zootechniques enregistrées à l’unité de l’</w:t>
      </w:r>
      <w:proofErr w:type="spellStart"/>
      <w:r w:rsidRPr="006924B4">
        <w:rPr>
          <w:rFonts w:asciiTheme="majorBidi" w:hAnsiTheme="majorBidi" w:cstheme="majorBidi"/>
          <w:color w:val="000000"/>
          <w:sz w:val="24"/>
          <w:szCs w:val="24"/>
          <w:shd w:val="clear" w:color="auto" w:fill="FFFFFF"/>
        </w:rPr>
        <w:t>Oravio</w:t>
      </w:r>
      <w:proofErr w:type="spellEnd"/>
      <w:r w:rsidRPr="006924B4">
        <w:rPr>
          <w:rFonts w:asciiTheme="majorBidi" w:hAnsiTheme="majorBidi" w:cstheme="majorBidi"/>
          <w:color w:val="000000"/>
          <w:sz w:val="24"/>
          <w:szCs w:val="24"/>
          <w:shd w:val="clear" w:color="auto" w:fill="FFFFFF"/>
        </w:rPr>
        <w:t xml:space="preserve"> sont supérieures à ceux de </w:t>
      </w:r>
      <w:proofErr w:type="spellStart"/>
      <w:r w:rsidRPr="006924B4">
        <w:rPr>
          <w:rFonts w:asciiTheme="majorBidi" w:hAnsiTheme="majorBidi" w:cstheme="majorBidi"/>
          <w:color w:val="000000"/>
          <w:sz w:val="24"/>
          <w:szCs w:val="24"/>
          <w:shd w:val="clear" w:color="auto" w:fill="FFFFFF"/>
        </w:rPr>
        <w:t>Mostavi</w:t>
      </w:r>
      <w:proofErr w:type="spellEnd"/>
      <w:r w:rsidRPr="006924B4">
        <w:rPr>
          <w:rFonts w:asciiTheme="majorBidi" w:hAnsiTheme="majorBidi" w:cstheme="majorBidi"/>
          <w:color w:val="000000"/>
          <w:sz w:val="24"/>
          <w:szCs w:val="24"/>
          <w:shd w:val="clear" w:color="auto" w:fill="FFFFFF"/>
        </w:rPr>
        <w:t>, à savoir : - Une mortalité réduite en batterie, - Un indice de consommation plus intéressant en batterie, - Un poids à l’abattage supérieur à celui obtenu sur litière.</w:t>
      </w:r>
      <w:r w:rsidRPr="006924B4">
        <w:rPr>
          <w:rFonts w:asciiTheme="majorBidi" w:hAnsiTheme="majorBidi" w:cstheme="majorBidi"/>
          <w:color w:val="000000"/>
          <w:sz w:val="24"/>
          <w:szCs w:val="24"/>
        </w:rPr>
        <w:br/>
      </w:r>
      <w:r w:rsidRPr="006924B4">
        <w:rPr>
          <w:rFonts w:asciiTheme="majorBidi" w:hAnsiTheme="majorBidi" w:cstheme="majorBidi"/>
          <w:color w:val="000000"/>
          <w:sz w:val="24"/>
          <w:szCs w:val="24"/>
        </w:rPr>
        <w:br/>
      </w:r>
      <w:r w:rsidRPr="006924B4">
        <w:rPr>
          <w:rFonts w:asciiTheme="majorBidi" w:hAnsiTheme="majorBidi" w:cstheme="majorBidi"/>
          <w:color w:val="000000"/>
          <w:sz w:val="24"/>
          <w:szCs w:val="24"/>
        </w:rPr>
        <w:br/>
      </w:r>
      <w:r w:rsidRPr="00C44AA4">
        <w:rPr>
          <w:rFonts w:asciiTheme="majorBidi" w:hAnsiTheme="majorBidi" w:cstheme="majorBidi"/>
          <w:b/>
          <w:bCs/>
          <w:color w:val="000000"/>
          <w:sz w:val="24"/>
          <w:szCs w:val="24"/>
          <w:shd w:val="clear" w:color="auto" w:fill="FFFFFF"/>
          <w:lang w:val="en-US"/>
        </w:rPr>
        <w:t>Abstract </w:t>
      </w:r>
      <w:r w:rsidRPr="00C44AA4">
        <w:rPr>
          <w:rFonts w:asciiTheme="majorBidi" w:hAnsiTheme="majorBidi" w:cstheme="majorBidi"/>
          <w:color w:val="000000"/>
          <w:sz w:val="24"/>
          <w:szCs w:val="24"/>
          <w:lang w:val="en-US"/>
        </w:rPr>
        <w:t>:</w:t>
      </w:r>
      <w:r w:rsidRPr="00C44AA4">
        <w:rPr>
          <w:rFonts w:asciiTheme="majorBidi" w:hAnsiTheme="majorBidi" w:cstheme="majorBidi"/>
          <w:color w:val="000000"/>
          <w:sz w:val="24"/>
          <w:szCs w:val="24"/>
          <w:lang w:val="en-US"/>
        </w:rPr>
        <w:br/>
      </w:r>
      <w:r w:rsidRPr="00C44AA4">
        <w:rPr>
          <w:rFonts w:asciiTheme="majorBidi" w:hAnsiTheme="majorBidi" w:cstheme="majorBidi"/>
          <w:color w:val="000000"/>
          <w:sz w:val="24"/>
          <w:szCs w:val="24"/>
          <w:shd w:val="clear" w:color="auto" w:fill="FFFFFF"/>
          <w:lang w:val="en-US"/>
        </w:rPr>
        <w:t xml:space="preserve">The objective of our work is to evaluate the </w:t>
      </w:r>
      <w:proofErr w:type="spellStart"/>
      <w:r w:rsidRPr="00C44AA4">
        <w:rPr>
          <w:rFonts w:asciiTheme="majorBidi" w:hAnsiTheme="majorBidi" w:cstheme="majorBidi"/>
          <w:color w:val="000000"/>
          <w:sz w:val="24"/>
          <w:szCs w:val="24"/>
          <w:shd w:val="clear" w:color="auto" w:fill="FFFFFF"/>
          <w:lang w:val="en-US"/>
        </w:rPr>
        <w:t>zootechnical</w:t>
      </w:r>
      <w:proofErr w:type="spellEnd"/>
      <w:r w:rsidRPr="00C44AA4">
        <w:rPr>
          <w:rFonts w:asciiTheme="majorBidi" w:hAnsiTheme="majorBidi" w:cstheme="majorBidi"/>
          <w:color w:val="000000"/>
          <w:sz w:val="24"/>
          <w:szCs w:val="24"/>
          <w:shd w:val="clear" w:color="auto" w:fill="FFFFFF"/>
          <w:lang w:val="en-US"/>
        </w:rPr>
        <w:t xml:space="preserve"> performances of two table fowl </w:t>
      </w:r>
      <w:proofErr w:type="spellStart"/>
      <w:r w:rsidRPr="00C44AA4">
        <w:rPr>
          <w:rFonts w:asciiTheme="majorBidi" w:hAnsiTheme="majorBidi" w:cstheme="majorBidi"/>
          <w:color w:val="000000"/>
          <w:sz w:val="24"/>
          <w:szCs w:val="24"/>
          <w:shd w:val="clear" w:color="auto" w:fill="FFFFFF"/>
          <w:lang w:val="en-US"/>
        </w:rPr>
        <w:t>breedings</w:t>
      </w:r>
      <w:proofErr w:type="spellEnd"/>
      <w:r w:rsidRPr="00C44AA4">
        <w:rPr>
          <w:rFonts w:asciiTheme="majorBidi" w:hAnsiTheme="majorBidi" w:cstheme="majorBidi"/>
          <w:color w:val="000000"/>
          <w:sz w:val="24"/>
          <w:szCs w:val="24"/>
          <w:shd w:val="clear" w:color="auto" w:fill="FFFFFF"/>
          <w:lang w:val="en-US"/>
        </w:rPr>
        <w:t xml:space="preserve"> located in </w:t>
      </w:r>
      <w:proofErr w:type="spellStart"/>
      <w:r w:rsidRPr="00C44AA4">
        <w:rPr>
          <w:rFonts w:asciiTheme="majorBidi" w:hAnsiTheme="majorBidi" w:cstheme="majorBidi"/>
          <w:color w:val="000000"/>
          <w:sz w:val="24"/>
          <w:szCs w:val="24"/>
          <w:shd w:val="clear" w:color="auto" w:fill="FFFFFF"/>
          <w:lang w:val="en-US"/>
        </w:rPr>
        <w:t>Wilayas</w:t>
      </w:r>
      <w:proofErr w:type="spellEnd"/>
      <w:r w:rsidRPr="00C44AA4">
        <w:rPr>
          <w:rFonts w:asciiTheme="majorBidi" w:hAnsiTheme="majorBidi" w:cstheme="majorBidi"/>
          <w:color w:val="000000"/>
          <w:sz w:val="24"/>
          <w:szCs w:val="24"/>
          <w:shd w:val="clear" w:color="auto" w:fill="FFFFFF"/>
          <w:lang w:val="en-US"/>
        </w:rPr>
        <w:t xml:space="preserve"> d' Oran and </w:t>
      </w:r>
      <w:proofErr w:type="spellStart"/>
      <w:r w:rsidRPr="00C44AA4">
        <w:rPr>
          <w:rFonts w:asciiTheme="majorBidi" w:hAnsiTheme="majorBidi" w:cstheme="majorBidi"/>
          <w:color w:val="000000"/>
          <w:sz w:val="24"/>
          <w:szCs w:val="24"/>
          <w:shd w:val="clear" w:color="auto" w:fill="FFFFFF"/>
          <w:lang w:val="en-US"/>
        </w:rPr>
        <w:t>Mostaganem</w:t>
      </w:r>
      <w:proofErr w:type="spellEnd"/>
      <w:r w:rsidRPr="00C44AA4">
        <w:rPr>
          <w:rFonts w:asciiTheme="majorBidi" w:hAnsiTheme="majorBidi" w:cstheme="majorBidi"/>
          <w:color w:val="000000"/>
          <w:sz w:val="24"/>
          <w:szCs w:val="24"/>
          <w:shd w:val="clear" w:color="auto" w:fill="FFFFFF"/>
          <w:lang w:val="en-US"/>
        </w:rPr>
        <w:t xml:space="preserve">. For that, we undertook a comparative study between two </w:t>
      </w:r>
      <w:proofErr w:type="spellStart"/>
      <w:r w:rsidRPr="00C44AA4">
        <w:rPr>
          <w:rFonts w:asciiTheme="majorBidi" w:hAnsiTheme="majorBidi" w:cstheme="majorBidi"/>
          <w:color w:val="000000"/>
          <w:sz w:val="24"/>
          <w:szCs w:val="24"/>
          <w:shd w:val="clear" w:color="auto" w:fill="FFFFFF"/>
          <w:lang w:val="en-US"/>
        </w:rPr>
        <w:t>breedings</w:t>
      </w:r>
      <w:proofErr w:type="spellEnd"/>
      <w:r w:rsidRPr="00C44AA4">
        <w:rPr>
          <w:rFonts w:asciiTheme="majorBidi" w:hAnsiTheme="majorBidi" w:cstheme="majorBidi"/>
          <w:color w:val="000000"/>
          <w:sz w:val="24"/>
          <w:szCs w:val="24"/>
          <w:shd w:val="clear" w:color="auto" w:fill="FFFFFF"/>
          <w:lang w:val="en-US"/>
        </w:rPr>
        <w:t>, one on the ground (</w:t>
      </w:r>
      <w:proofErr w:type="spellStart"/>
      <w:r w:rsidRPr="00C44AA4">
        <w:rPr>
          <w:rFonts w:asciiTheme="majorBidi" w:hAnsiTheme="majorBidi" w:cstheme="majorBidi"/>
          <w:color w:val="000000"/>
          <w:sz w:val="24"/>
          <w:szCs w:val="24"/>
          <w:shd w:val="clear" w:color="auto" w:fill="FFFFFF"/>
          <w:lang w:val="en-US"/>
        </w:rPr>
        <w:t>Mostavi</w:t>
      </w:r>
      <w:proofErr w:type="spellEnd"/>
      <w:r w:rsidRPr="00C44AA4">
        <w:rPr>
          <w:rFonts w:asciiTheme="majorBidi" w:hAnsiTheme="majorBidi" w:cstheme="majorBidi"/>
          <w:color w:val="000000"/>
          <w:sz w:val="24"/>
          <w:szCs w:val="24"/>
          <w:shd w:val="clear" w:color="auto" w:fill="FFFFFF"/>
          <w:lang w:val="en-US"/>
        </w:rPr>
        <w:t>), and the other out of cages (</w:t>
      </w:r>
      <w:proofErr w:type="spellStart"/>
      <w:r w:rsidRPr="00C44AA4">
        <w:rPr>
          <w:rFonts w:asciiTheme="majorBidi" w:hAnsiTheme="majorBidi" w:cstheme="majorBidi"/>
          <w:color w:val="000000"/>
          <w:sz w:val="24"/>
          <w:szCs w:val="24"/>
          <w:shd w:val="clear" w:color="auto" w:fill="FFFFFF"/>
          <w:lang w:val="en-US"/>
        </w:rPr>
        <w:t>Oravio</w:t>
      </w:r>
      <w:proofErr w:type="spellEnd"/>
      <w:r w:rsidRPr="00C44AA4">
        <w:rPr>
          <w:rFonts w:asciiTheme="majorBidi" w:hAnsiTheme="majorBidi" w:cstheme="majorBidi"/>
          <w:color w:val="000000"/>
          <w:sz w:val="24"/>
          <w:szCs w:val="24"/>
          <w:shd w:val="clear" w:color="auto" w:fill="FFFFFF"/>
          <w:lang w:val="en-US"/>
        </w:rPr>
        <w:t xml:space="preserve">), in order to describe the impact of </w:t>
      </w:r>
      <w:proofErr w:type="spellStart"/>
      <w:r w:rsidRPr="00C44AA4">
        <w:rPr>
          <w:rFonts w:asciiTheme="majorBidi" w:hAnsiTheme="majorBidi" w:cstheme="majorBidi"/>
          <w:color w:val="000000"/>
          <w:sz w:val="24"/>
          <w:szCs w:val="24"/>
          <w:shd w:val="clear" w:color="auto" w:fill="FFFFFF"/>
          <w:lang w:val="en-US"/>
        </w:rPr>
        <w:t>nonthe</w:t>
      </w:r>
      <w:proofErr w:type="spellEnd"/>
      <w:r w:rsidRPr="00C44AA4">
        <w:rPr>
          <w:rFonts w:asciiTheme="majorBidi" w:hAnsiTheme="majorBidi" w:cstheme="majorBidi"/>
          <w:color w:val="000000"/>
          <w:sz w:val="24"/>
          <w:szCs w:val="24"/>
          <w:shd w:val="clear" w:color="auto" w:fill="FFFFFF"/>
          <w:lang w:val="en-US"/>
        </w:rPr>
        <w:t xml:space="preserve"> respect of the standards of breeding on the </w:t>
      </w:r>
      <w:proofErr w:type="spellStart"/>
      <w:r w:rsidRPr="00C44AA4">
        <w:rPr>
          <w:rFonts w:asciiTheme="majorBidi" w:hAnsiTheme="majorBidi" w:cstheme="majorBidi"/>
          <w:color w:val="000000"/>
          <w:sz w:val="24"/>
          <w:szCs w:val="24"/>
          <w:shd w:val="clear" w:color="auto" w:fill="FFFFFF"/>
          <w:lang w:val="en-US"/>
        </w:rPr>
        <w:t>zootechnical</w:t>
      </w:r>
      <w:proofErr w:type="spellEnd"/>
      <w:r w:rsidRPr="00C44AA4">
        <w:rPr>
          <w:rFonts w:asciiTheme="majorBidi" w:hAnsiTheme="majorBidi" w:cstheme="majorBidi"/>
          <w:color w:val="000000"/>
          <w:sz w:val="24"/>
          <w:szCs w:val="24"/>
          <w:shd w:val="clear" w:color="auto" w:fill="FFFFFF"/>
          <w:lang w:val="en-US"/>
        </w:rPr>
        <w:t xml:space="preserve"> performances. The results show that the </w:t>
      </w:r>
      <w:proofErr w:type="spellStart"/>
      <w:r w:rsidRPr="00C44AA4">
        <w:rPr>
          <w:rFonts w:asciiTheme="majorBidi" w:hAnsiTheme="majorBidi" w:cstheme="majorBidi"/>
          <w:color w:val="000000"/>
          <w:sz w:val="24"/>
          <w:szCs w:val="24"/>
          <w:shd w:val="clear" w:color="auto" w:fill="FFFFFF"/>
          <w:lang w:val="en-US"/>
        </w:rPr>
        <w:t>zootechnical</w:t>
      </w:r>
      <w:proofErr w:type="spellEnd"/>
      <w:r w:rsidRPr="00C44AA4">
        <w:rPr>
          <w:rFonts w:asciiTheme="majorBidi" w:hAnsiTheme="majorBidi" w:cstheme="majorBidi"/>
          <w:color w:val="000000"/>
          <w:sz w:val="24"/>
          <w:szCs w:val="24"/>
          <w:shd w:val="clear" w:color="auto" w:fill="FFFFFF"/>
          <w:lang w:val="en-US"/>
        </w:rPr>
        <w:t xml:space="preserve"> performances recorded with the unit of </w:t>
      </w:r>
      <w:proofErr w:type="spellStart"/>
      <w:r w:rsidRPr="00C44AA4">
        <w:rPr>
          <w:rFonts w:asciiTheme="majorBidi" w:hAnsiTheme="majorBidi" w:cstheme="majorBidi"/>
          <w:color w:val="000000"/>
          <w:sz w:val="24"/>
          <w:szCs w:val="24"/>
          <w:shd w:val="clear" w:color="auto" w:fill="FFFFFF"/>
          <w:lang w:val="en-US"/>
        </w:rPr>
        <w:t>Oravio</w:t>
      </w:r>
      <w:proofErr w:type="spellEnd"/>
      <w:r w:rsidRPr="00C44AA4">
        <w:rPr>
          <w:rFonts w:asciiTheme="majorBidi" w:hAnsiTheme="majorBidi" w:cstheme="majorBidi"/>
          <w:color w:val="000000"/>
          <w:sz w:val="24"/>
          <w:szCs w:val="24"/>
          <w:shd w:val="clear" w:color="auto" w:fill="FFFFFF"/>
          <w:lang w:val="en-US"/>
        </w:rPr>
        <w:t xml:space="preserve"> are higher than those of </w:t>
      </w:r>
      <w:proofErr w:type="spellStart"/>
      <w:r w:rsidRPr="00C44AA4">
        <w:rPr>
          <w:rFonts w:asciiTheme="majorBidi" w:hAnsiTheme="majorBidi" w:cstheme="majorBidi"/>
          <w:color w:val="000000"/>
          <w:sz w:val="24"/>
          <w:szCs w:val="24"/>
          <w:shd w:val="clear" w:color="auto" w:fill="FFFFFF"/>
          <w:lang w:val="en-US"/>
        </w:rPr>
        <w:t>Mostavi</w:t>
      </w:r>
      <w:proofErr w:type="spellEnd"/>
      <w:r w:rsidRPr="00C44AA4">
        <w:rPr>
          <w:rFonts w:asciiTheme="majorBidi" w:hAnsiTheme="majorBidi" w:cstheme="majorBidi"/>
          <w:color w:val="000000"/>
          <w:sz w:val="24"/>
          <w:szCs w:val="24"/>
          <w:shd w:val="clear" w:color="auto" w:fill="FFFFFF"/>
          <w:lang w:val="en-US"/>
        </w:rPr>
        <w:t>, namely: - A mortality reduced out of battery, - A more interesting index of consumption out of battery, - A weight with demolition higher than that obtained on litter.</w:t>
      </w:r>
    </w:p>
    <w:p w:rsidR="00BA2BB0" w:rsidRPr="00C44AA4" w:rsidRDefault="00BA2BB0" w:rsidP="00C44AA4">
      <w:pPr>
        <w:jc w:val="both"/>
        <w:rPr>
          <w:rFonts w:asciiTheme="majorBidi" w:hAnsiTheme="majorBidi" w:cstheme="majorBidi"/>
          <w:color w:val="000000"/>
          <w:sz w:val="220"/>
          <w:szCs w:val="220"/>
          <w:shd w:val="clear" w:color="auto" w:fill="FFFFFF"/>
          <w:lang w:val="en-US"/>
        </w:rPr>
      </w:pPr>
    </w:p>
    <w:sectPr w:rsidR="00BA2BB0" w:rsidRPr="00C44AA4"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611E"/>
    <w:rsid w:val="0002684F"/>
    <w:rsid w:val="00043A4F"/>
    <w:rsid w:val="00052B7F"/>
    <w:rsid w:val="00060C65"/>
    <w:rsid w:val="0008484C"/>
    <w:rsid w:val="00097C1A"/>
    <w:rsid w:val="00144C0B"/>
    <w:rsid w:val="00157839"/>
    <w:rsid w:val="001C01F3"/>
    <w:rsid w:val="001D5515"/>
    <w:rsid w:val="001F726D"/>
    <w:rsid w:val="00200DA0"/>
    <w:rsid w:val="0024799E"/>
    <w:rsid w:val="00250F02"/>
    <w:rsid w:val="00271107"/>
    <w:rsid w:val="002731A6"/>
    <w:rsid w:val="002826F1"/>
    <w:rsid w:val="00293792"/>
    <w:rsid w:val="002C5C6C"/>
    <w:rsid w:val="003B1720"/>
    <w:rsid w:val="003E12F0"/>
    <w:rsid w:val="003F7C01"/>
    <w:rsid w:val="004263E6"/>
    <w:rsid w:val="00440248"/>
    <w:rsid w:val="00442495"/>
    <w:rsid w:val="00464FE1"/>
    <w:rsid w:val="004875CE"/>
    <w:rsid w:val="0049254A"/>
    <w:rsid w:val="004B2045"/>
    <w:rsid w:val="004C0014"/>
    <w:rsid w:val="004C4F6D"/>
    <w:rsid w:val="004F1356"/>
    <w:rsid w:val="00517951"/>
    <w:rsid w:val="00550F99"/>
    <w:rsid w:val="00556484"/>
    <w:rsid w:val="005B4176"/>
    <w:rsid w:val="006802DA"/>
    <w:rsid w:val="00684306"/>
    <w:rsid w:val="006924B4"/>
    <w:rsid w:val="006F2375"/>
    <w:rsid w:val="006F45D1"/>
    <w:rsid w:val="0071095B"/>
    <w:rsid w:val="007243C7"/>
    <w:rsid w:val="0075356A"/>
    <w:rsid w:val="0079427C"/>
    <w:rsid w:val="007C1CF3"/>
    <w:rsid w:val="007E0DA0"/>
    <w:rsid w:val="00806E36"/>
    <w:rsid w:val="008328E9"/>
    <w:rsid w:val="00851884"/>
    <w:rsid w:val="008912DC"/>
    <w:rsid w:val="00894446"/>
    <w:rsid w:val="00901BF1"/>
    <w:rsid w:val="00917CC6"/>
    <w:rsid w:val="00941F6E"/>
    <w:rsid w:val="00945E2B"/>
    <w:rsid w:val="00960332"/>
    <w:rsid w:val="00980E8A"/>
    <w:rsid w:val="00983410"/>
    <w:rsid w:val="00997191"/>
    <w:rsid w:val="009D7CBA"/>
    <w:rsid w:val="00A01039"/>
    <w:rsid w:val="00A16DC9"/>
    <w:rsid w:val="00A84603"/>
    <w:rsid w:val="00A9100D"/>
    <w:rsid w:val="00AA0911"/>
    <w:rsid w:val="00AD6947"/>
    <w:rsid w:val="00AD70A1"/>
    <w:rsid w:val="00AF0A1C"/>
    <w:rsid w:val="00B17767"/>
    <w:rsid w:val="00B21D3C"/>
    <w:rsid w:val="00B45C28"/>
    <w:rsid w:val="00B73A85"/>
    <w:rsid w:val="00B96C09"/>
    <w:rsid w:val="00BA2BB0"/>
    <w:rsid w:val="00BB3695"/>
    <w:rsid w:val="00BC7F60"/>
    <w:rsid w:val="00BE0FE7"/>
    <w:rsid w:val="00BE2127"/>
    <w:rsid w:val="00BE45F7"/>
    <w:rsid w:val="00BE4A85"/>
    <w:rsid w:val="00C1101D"/>
    <w:rsid w:val="00C31395"/>
    <w:rsid w:val="00C43102"/>
    <w:rsid w:val="00C44AA4"/>
    <w:rsid w:val="00C56344"/>
    <w:rsid w:val="00C74C1D"/>
    <w:rsid w:val="00D06F4D"/>
    <w:rsid w:val="00D82737"/>
    <w:rsid w:val="00D95577"/>
    <w:rsid w:val="00D95EFC"/>
    <w:rsid w:val="00DA2F86"/>
    <w:rsid w:val="00DA6CD4"/>
    <w:rsid w:val="00DC1A32"/>
    <w:rsid w:val="00DE68CC"/>
    <w:rsid w:val="00DE7C07"/>
    <w:rsid w:val="00E239A4"/>
    <w:rsid w:val="00E53EB6"/>
    <w:rsid w:val="00E97B0C"/>
    <w:rsid w:val="00ED299A"/>
    <w:rsid w:val="00F01013"/>
    <w:rsid w:val="00F50A22"/>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A99A6-E692-4F61-B624-09C4FE462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Pages>
  <Words>228</Words>
  <Characters>1254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a.madi</cp:lastModifiedBy>
  <cp:revision>598</cp:revision>
  <dcterms:created xsi:type="dcterms:W3CDTF">2019-12-10T13:04:00Z</dcterms:created>
  <dcterms:modified xsi:type="dcterms:W3CDTF">2020-12-22T13:12:00Z</dcterms:modified>
</cp:coreProperties>
</file>