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983C9C" w:rsidRDefault="0038268C" w:rsidP="00983C9C">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983C9C" w:rsidRPr="00983C9C">
        <w:rPr>
          <w:rFonts w:asciiTheme="majorBidi" w:hAnsiTheme="majorBidi" w:cstheme="majorBidi"/>
          <w:b/>
          <w:bCs/>
          <w:sz w:val="28"/>
          <w:szCs w:val="28"/>
        </w:rPr>
        <w:t xml:space="preserve">Etude technico-économie de quelques couvoirs au niveau des wilayas de Tizi-Ouzou, Sétif, </w:t>
      </w:r>
      <w:proofErr w:type="spellStart"/>
      <w:r w:rsidR="00983C9C" w:rsidRPr="00983C9C">
        <w:rPr>
          <w:rFonts w:asciiTheme="majorBidi" w:hAnsiTheme="majorBidi" w:cstheme="majorBidi"/>
          <w:b/>
          <w:bCs/>
          <w:sz w:val="28"/>
          <w:szCs w:val="28"/>
        </w:rPr>
        <w:t>Bouira</w:t>
      </w:r>
      <w:proofErr w:type="spellEnd"/>
      <w:r w:rsidR="00983C9C" w:rsidRPr="00983C9C">
        <w:rPr>
          <w:rFonts w:asciiTheme="majorBidi" w:hAnsiTheme="majorBidi" w:cstheme="majorBidi"/>
          <w:b/>
          <w:bCs/>
          <w:sz w:val="28"/>
          <w:szCs w:val="28"/>
        </w:rPr>
        <w:t>, Blida</w:t>
      </w:r>
    </w:p>
    <w:p w:rsidR="00330D36" w:rsidRPr="007C1B1D" w:rsidRDefault="003F77FB" w:rsidP="00983C9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83C9C" w:rsidRPr="00983C9C" w:rsidRDefault="00983C9C" w:rsidP="00983C9C">
      <w:pPr>
        <w:ind w:right="-142"/>
        <w:rPr>
          <w:rFonts w:asciiTheme="majorBidi" w:hAnsiTheme="majorBidi" w:cstheme="majorBidi"/>
          <w:sz w:val="24"/>
          <w:szCs w:val="24"/>
        </w:rPr>
      </w:pPr>
      <w:r w:rsidRPr="00983C9C">
        <w:rPr>
          <w:rFonts w:asciiTheme="majorBidi" w:hAnsiTheme="majorBidi" w:cstheme="majorBidi"/>
          <w:sz w:val="24"/>
          <w:szCs w:val="24"/>
        </w:rPr>
        <w:t xml:space="preserve">La production avicole est une activité qui tire sa grande importance du fait qu'elle soit une source intéressante de protéines animale. Cependant, pour assurer de bons résultats à moindre coût, les acteurs de cette activité doivent avoir une compétence professionnelle suffisante pour la bonne gestion et la maîtrise des différents facteurs influençant la </w:t>
      </w:r>
      <w:proofErr w:type="spellStart"/>
      <w:r w:rsidRPr="00983C9C">
        <w:rPr>
          <w:rFonts w:asciiTheme="majorBidi" w:hAnsiTheme="majorBidi" w:cstheme="majorBidi"/>
          <w:sz w:val="24"/>
          <w:szCs w:val="24"/>
        </w:rPr>
        <w:t>productivité.Au</w:t>
      </w:r>
      <w:proofErr w:type="spellEnd"/>
      <w:r w:rsidRPr="00983C9C">
        <w:rPr>
          <w:rFonts w:asciiTheme="majorBidi" w:hAnsiTheme="majorBidi" w:cstheme="majorBidi"/>
          <w:sz w:val="24"/>
          <w:szCs w:val="24"/>
        </w:rPr>
        <w:t xml:space="preserve"> niveau du couvoir, les performances sont influencées par une large série de paramètres qui commencent déjà à partir des adultes reproducteurs qui fournissent des œufs fécondés destinés à être incubés, passant par toutes les opérations pratiquées sur ces œufs, et finissant au niveau du couvoir avec les normes techniques recommandées à ce stade.</w:t>
      </w: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b/>
          <w:bCs/>
          <w:sz w:val="24"/>
          <w:szCs w:val="24"/>
        </w:rPr>
      </w:pPr>
      <w:r w:rsidRPr="00983C9C">
        <w:rPr>
          <w:rFonts w:asciiTheme="majorBidi" w:hAnsiTheme="majorBidi" w:cstheme="majorBidi"/>
          <w:b/>
          <w:bCs/>
          <w:sz w:val="24"/>
          <w:szCs w:val="24"/>
        </w:rPr>
        <w:t>Abstract</w:t>
      </w:r>
    </w:p>
    <w:p w:rsidR="00DF3BB5" w:rsidRPr="00983C9C" w:rsidRDefault="00983C9C" w:rsidP="00983C9C">
      <w:pPr>
        <w:ind w:right="-142"/>
        <w:rPr>
          <w:rFonts w:asciiTheme="majorBidi" w:hAnsiTheme="majorBidi" w:cstheme="majorBidi"/>
          <w:sz w:val="24"/>
          <w:szCs w:val="24"/>
          <w:lang w:val="en-US"/>
        </w:rPr>
      </w:pPr>
      <w:r w:rsidRPr="00983C9C">
        <w:rPr>
          <w:rFonts w:asciiTheme="majorBidi" w:hAnsiTheme="majorBidi" w:cstheme="majorBidi"/>
          <w:sz w:val="24"/>
          <w:szCs w:val="24"/>
          <w:lang w:val="en-US"/>
        </w:rPr>
        <w:t xml:space="preserve">The </w:t>
      </w:r>
      <w:proofErr w:type="spellStart"/>
      <w:r w:rsidRPr="00983C9C">
        <w:rPr>
          <w:rFonts w:asciiTheme="majorBidi" w:hAnsiTheme="majorBidi" w:cstheme="majorBidi"/>
          <w:sz w:val="24"/>
          <w:szCs w:val="24"/>
          <w:lang w:val="en-US"/>
        </w:rPr>
        <w:t>avicolous</w:t>
      </w:r>
      <w:proofErr w:type="spellEnd"/>
      <w:r w:rsidRPr="00983C9C">
        <w:rPr>
          <w:rFonts w:asciiTheme="majorBidi" w:hAnsiTheme="majorBidi" w:cstheme="majorBidi"/>
          <w:sz w:val="24"/>
          <w:szCs w:val="24"/>
          <w:lang w:val="en-US"/>
        </w:rPr>
        <w:t xml:space="preserve"> production is an activity which draws its great importance from the fact that it is an interesting source of animal proteins. Indeed, it is worth to notice that to ensure good results with lower cost, the actors of this activity must have a professional competence which must be sufficient to the good management and to the control of the various factors influencing the productivity. On the level of the hatchery, the performances are influenced by a wide series of parameters which already start from the reproductive adults who provide fertilized eggs intended to be incubated, going through all the operations </w:t>
      </w:r>
      <w:proofErr w:type="spellStart"/>
      <w:r w:rsidRPr="00983C9C">
        <w:rPr>
          <w:rFonts w:asciiTheme="majorBidi" w:hAnsiTheme="majorBidi" w:cstheme="majorBidi"/>
          <w:sz w:val="24"/>
          <w:szCs w:val="24"/>
          <w:lang w:val="en-US"/>
        </w:rPr>
        <w:t>practised</w:t>
      </w:r>
      <w:proofErr w:type="spellEnd"/>
      <w:r w:rsidRPr="00983C9C">
        <w:rPr>
          <w:rFonts w:asciiTheme="majorBidi" w:hAnsiTheme="majorBidi" w:cstheme="majorBidi"/>
          <w:sz w:val="24"/>
          <w:szCs w:val="24"/>
          <w:lang w:val="en-US"/>
        </w:rPr>
        <w:t xml:space="preserve"> on these eggs, and finishing on the level of the hatchery with the technical standards recommended at this stage.</w:t>
      </w:r>
    </w:p>
    <w:sectPr w:rsidR="00DF3BB5" w:rsidRPr="00983C9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A5C06"/>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2021-01-10T08:41:00Z</dcterms:created>
  <dcterms:modified xsi:type="dcterms:W3CDTF">2021-01-10T08:41:00Z</dcterms:modified>
</cp:coreProperties>
</file>