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9C" w:rsidRDefault="001B3597" w:rsidP="00206A26">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206A26" w:rsidRPr="00206A26">
        <w:rPr>
          <w:rFonts w:asciiTheme="majorBidi" w:hAnsiTheme="majorBidi" w:cstheme="majorBidi"/>
          <w:b/>
          <w:bCs/>
          <w:sz w:val="28"/>
          <w:szCs w:val="28"/>
        </w:rPr>
        <w:t xml:space="preserve">Etude du niveau des contaminants </w:t>
      </w:r>
      <w:r w:rsidR="00EC118A" w:rsidRPr="00206A26">
        <w:rPr>
          <w:rFonts w:asciiTheme="majorBidi" w:hAnsiTheme="majorBidi" w:cstheme="majorBidi"/>
          <w:b/>
          <w:bCs/>
          <w:sz w:val="28"/>
          <w:szCs w:val="28"/>
        </w:rPr>
        <w:t>bactériens</w:t>
      </w:r>
      <w:r w:rsidR="00206A26" w:rsidRPr="00206A26">
        <w:rPr>
          <w:rFonts w:asciiTheme="majorBidi" w:hAnsiTheme="majorBidi" w:cstheme="majorBidi"/>
          <w:b/>
          <w:bCs/>
          <w:sz w:val="28"/>
          <w:szCs w:val="28"/>
        </w:rPr>
        <w:t xml:space="preserve"> (</w:t>
      </w:r>
      <w:r w:rsidR="00430294" w:rsidRPr="00206A26">
        <w:rPr>
          <w:rFonts w:asciiTheme="majorBidi" w:hAnsiTheme="majorBidi" w:cstheme="majorBidi"/>
          <w:b/>
          <w:bCs/>
          <w:sz w:val="28"/>
          <w:szCs w:val="28"/>
        </w:rPr>
        <w:t>critères</w:t>
      </w:r>
      <w:r w:rsidR="00206A26" w:rsidRPr="00206A26">
        <w:rPr>
          <w:rFonts w:asciiTheme="majorBidi" w:hAnsiTheme="majorBidi" w:cstheme="majorBidi"/>
          <w:b/>
          <w:bCs/>
          <w:sz w:val="28"/>
          <w:szCs w:val="28"/>
        </w:rPr>
        <w:t xml:space="preserve"> d'</w:t>
      </w:r>
      <w:r w:rsidR="00430294" w:rsidRPr="00206A26">
        <w:rPr>
          <w:rFonts w:asciiTheme="majorBidi" w:hAnsiTheme="majorBidi" w:cstheme="majorBidi"/>
          <w:b/>
          <w:bCs/>
          <w:sz w:val="28"/>
          <w:szCs w:val="28"/>
        </w:rPr>
        <w:t>hygiène</w:t>
      </w:r>
      <w:r w:rsidR="00206A26" w:rsidRPr="00206A26">
        <w:rPr>
          <w:rFonts w:asciiTheme="majorBidi" w:hAnsiTheme="majorBidi" w:cstheme="majorBidi"/>
          <w:b/>
          <w:bCs/>
          <w:sz w:val="28"/>
          <w:szCs w:val="28"/>
        </w:rPr>
        <w:t xml:space="preserve">) des poulets de chair au niveau des commerces dans la </w:t>
      </w:r>
      <w:r w:rsidR="00430294" w:rsidRPr="00206A26">
        <w:rPr>
          <w:rFonts w:asciiTheme="majorBidi" w:hAnsiTheme="majorBidi" w:cstheme="majorBidi"/>
          <w:b/>
          <w:bCs/>
          <w:sz w:val="28"/>
          <w:szCs w:val="28"/>
        </w:rPr>
        <w:t>région</w:t>
      </w:r>
      <w:r w:rsidR="00206A26" w:rsidRPr="00206A26">
        <w:rPr>
          <w:rFonts w:asciiTheme="majorBidi" w:hAnsiTheme="majorBidi" w:cstheme="majorBidi"/>
          <w:b/>
          <w:bCs/>
          <w:sz w:val="28"/>
          <w:szCs w:val="28"/>
        </w:rPr>
        <w:t xml:space="preserve"> d'Alger</w:t>
      </w:r>
    </w:p>
    <w:p w:rsidR="00EE413A" w:rsidRDefault="00EE413A" w:rsidP="002259D3">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036215" w:rsidRPr="00036215" w:rsidRDefault="00036215" w:rsidP="00036215">
      <w:pPr>
        <w:jc w:val="both"/>
        <w:rPr>
          <w:rFonts w:asciiTheme="majorBidi" w:hAnsiTheme="majorBidi" w:cstheme="majorBidi"/>
          <w:sz w:val="24"/>
          <w:szCs w:val="24"/>
        </w:rPr>
      </w:pPr>
      <w:r w:rsidRPr="00036215">
        <w:rPr>
          <w:rFonts w:asciiTheme="majorBidi" w:hAnsiTheme="majorBidi" w:cstheme="majorBidi"/>
          <w:sz w:val="24"/>
          <w:szCs w:val="24"/>
        </w:rPr>
        <w:t xml:space="preserve">La </w:t>
      </w:r>
      <w:r w:rsidRPr="00036215">
        <w:rPr>
          <w:rFonts w:asciiTheme="majorBidi" w:hAnsiTheme="majorBidi" w:cstheme="majorBidi"/>
          <w:sz w:val="24"/>
          <w:szCs w:val="24"/>
        </w:rPr>
        <w:t>présente</w:t>
      </w:r>
      <w:r w:rsidRPr="00036215">
        <w:rPr>
          <w:rFonts w:asciiTheme="majorBidi" w:hAnsiTheme="majorBidi" w:cstheme="majorBidi"/>
          <w:sz w:val="24"/>
          <w:szCs w:val="24"/>
        </w:rPr>
        <w:t xml:space="preserve"> </w:t>
      </w:r>
      <w:r w:rsidRPr="00036215">
        <w:rPr>
          <w:rFonts w:asciiTheme="majorBidi" w:hAnsiTheme="majorBidi" w:cstheme="majorBidi"/>
          <w:sz w:val="24"/>
          <w:szCs w:val="24"/>
        </w:rPr>
        <w:t>étude</w:t>
      </w:r>
      <w:r w:rsidRPr="00036215">
        <w:rPr>
          <w:rFonts w:asciiTheme="majorBidi" w:hAnsiTheme="majorBidi" w:cstheme="majorBidi"/>
          <w:sz w:val="24"/>
          <w:szCs w:val="24"/>
        </w:rPr>
        <w:t xml:space="preserve"> concerne l'évaluation du taux de contamination par des contaminants (Flore </w:t>
      </w:r>
      <w:proofErr w:type="spellStart"/>
      <w:r w:rsidRPr="00036215">
        <w:rPr>
          <w:rFonts w:asciiTheme="majorBidi" w:hAnsiTheme="majorBidi" w:cstheme="majorBidi"/>
          <w:sz w:val="24"/>
          <w:szCs w:val="24"/>
        </w:rPr>
        <w:t>mesophile</w:t>
      </w:r>
      <w:proofErr w:type="spellEnd"/>
      <w:r w:rsidRPr="00036215">
        <w:rPr>
          <w:rFonts w:asciiTheme="majorBidi" w:hAnsiTheme="majorBidi" w:cstheme="majorBidi"/>
          <w:sz w:val="24"/>
          <w:szCs w:val="24"/>
        </w:rPr>
        <w:t xml:space="preserve"> totale, </w:t>
      </w:r>
      <w:proofErr w:type="spellStart"/>
      <w:r w:rsidRPr="00036215">
        <w:rPr>
          <w:rFonts w:asciiTheme="majorBidi" w:hAnsiTheme="majorBidi" w:cstheme="majorBidi"/>
          <w:sz w:val="24"/>
          <w:szCs w:val="24"/>
        </w:rPr>
        <w:t>enterobacteries</w:t>
      </w:r>
      <w:proofErr w:type="spellEnd"/>
      <w:r w:rsidRPr="00036215">
        <w:rPr>
          <w:rFonts w:asciiTheme="majorBidi" w:hAnsiTheme="majorBidi" w:cstheme="majorBidi"/>
          <w:sz w:val="24"/>
          <w:szCs w:val="24"/>
        </w:rPr>
        <w:t xml:space="preserve">, Escherichia coli et salmonelles) des poulets de chair destines a la consommation au niveau des commerces de </w:t>
      </w:r>
      <w:proofErr w:type="spellStart"/>
      <w:r w:rsidRPr="00036215">
        <w:rPr>
          <w:rFonts w:asciiTheme="majorBidi" w:hAnsiTheme="majorBidi" w:cstheme="majorBidi"/>
          <w:sz w:val="24"/>
          <w:szCs w:val="24"/>
        </w:rPr>
        <w:t>details</w:t>
      </w:r>
      <w:proofErr w:type="spellEnd"/>
      <w:r w:rsidRPr="00036215">
        <w:rPr>
          <w:rFonts w:asciiTheme="majorBidi" w:hAnsiTheme="majorBidi" w:cstheme="majorBidi"/>
          <w:sz w:val="24"/>
          <w:szCs w:val="24"/>
        </w:rPr>
        <w:t xml:space="preserve"> (bouchers, volaillers) au niveau de la commune d'EL MOHAMMADIA-ALGER. Le </w:t>
      </w:r>
      <w:proofErr w:type="spellStart"/>
      <w:r w:rsidRPr="00036215">
        <w:rPr>
          <w:rFonts w:asciiTheme="majorBidi" w:hAnsiTheme="majorBidi" w:cstheme="majorBidi"/>
          <w:sz w:val="24"/>
          <w:szCs w:val="24"/>
        </w:rPr>
        <w:t>denombrement</w:t>
      </w:r>
      <w:proofErr w:type="spellEnd"/>
      <w:r w:rsidRPr="00036215">
        <w:rPr>
          <w:rFonts w:asciiTheme="majorBidi" w:hAnsiTheme="majorBidi" w:cstheme="majorBidi"/>
          <w:sz w:val="24"/>
          <w:szCs w:val="24"/>
        </w:rPr>
        <w:t xml:space="preserve"> effectue (</w:t>
      </w:r>
      <w:proofErr w:type="spellStart"/>
      <w:r w:rsidRPr="00036215">
        <w:rPr>
          <w:rFonts w:asciiTheme="majorBidi" w:hAnsiTheme="majorBidi" w:cstheme="majorBidi"/>
          <w:sz w:val="24"/>
          <w:szCs w:val="24"/>
        </w:rPr>
        <w:t>conformement</w:t>
      </w:r>
      <w:proofErr w:type="spellEnd"/>
      <w:r w:rsidRPr="00036215">
        <w:rPr>
          <w:rFonts w:asciiTheme="majorBidi" w:hAnsiTheme="majorBidi" w:cstheme="majorBidi"/>
          <w:sz w:val="24"/>
          <w:szCs w:val="24"/>
        </w:rPr>
        <w:t xml:space="preserve"> aux </w:t>
      </w:r>
      <w:proofErr w:type="spellStart"/>
      <w:r w:rsidRPr="00036215">
        <w:rPr>
          <w:rFonts w:asciiTheme="majorBidi" w:hAnsiTheme="majorBidi" w:cstheme="majorBidi"/>
          <w:sz w:val="24"/>
          <w:szCs w:val="24"/>
        </w:rPr>
        <w:t>methodes</w:t>
      </w:r>
      <w:proofErr w:type="spellEnd"/>
      <w:r w:rsidRPr="00036215">
        <w:rPr>
          <w:rFonts w:asciiTheme="majorBidi" w:hAnsiTheme="majorBidi" w:cstheme="majorBidi"/>
          <w:sz w:val="24"/>
          <w:szCs w:val="24"/>
        </w:rPr>
        <w:t xml:space="preserve"> </w:t>
      </w:r>
      <w:proofErr w:type="spellStart"/>
      <w:r w:rsidRPr="00036215">
        <w:rPr>
          <w:rFonts w:asciiTheme="majorBidi" w:hAnsiTheme="majorBidi" w:cstheme="majorBidi"/>
          <w:sz w:val="24"/>
          <w:szCs w:val="24"/>
        </w:rPr>
        <w:t>normalisees</w:t>
      </w:r>
      <w:proofErr w:type="spellEnd"/>
      <w:r w:rsidRPr="00036215">
        <w:rPr>
          <w:rFonts w:asciiTheme="majorBidi" w:hAnsiTheme="majorBidi" w:cstheme="majorBidi"/>
          <w:sz w:val="24"/>
          <w:szCs w:val="24"/>
        </w:rPr>
        <w:t xml:space="preserve">) sur 30 </w:t>
      </w:r>
      <w:proofErr w:type="spellStart"/>
      <w:r w:rsidRPr="00036215">
        <w:rPr>
          <w:rFonts w:asciiTheme="majorBidi" w:hAnsiTheme="majorBidi" w:cstheme="majorBidi"/>
          <w:sz w:val="24"/>
          <w:szCs w:val="24"/>
        </w:rPr>
        <w:t>echantillons</w:t>
      </w:r>
      <w:proofErr w:type="spellEnd"/>
      <w:r w:rsidRPr="00036215">
        <w:rPr>
          <w:rFonts w:asciiTheme="majorBidi" w:hAnsiTheme="majorBidi" w:cstheme="majorBidi"/>
          <w:sz w:val="24"/>
          <w:szCs w:val="24"/>
        </w:rPr>
        <w:t xml:space="preserve"> de blancs de poulets avec peau a permis de mettre en </w:t>
      </w:r>
      <w:proofErr w:type="spellStart"/>
      <w:r w:rsidRPr="00036215">
        <w:rPr>
          <w:rFonts w:asciiTheme="majorBidi" w:hAnsiTheme="majorBidi" w:cstheme="majorBidi"/>
          <w:sz w:val="24"/>
          <w:szCs w:val="24"/>
        </w:rPr>
        <w:t>evidence</w:t>
      </w:r>
      <w:proofErr w:type="spellEnd"/>
      <w:r w:rsidRPr="00036215">
        <w:rPr>
          <w:rFonts w:asciiTheme="majorBidi" w:hAnsiTheme="majorBidi" w:cstheme="majorBidi"/>
          <w:sz w:val="24"/>
          <w:szCs w:val="24"/>
        </w:rPr>
        <w:t xml:space="preserve"> les valeurs suivantes : Soixante pour cent des </w:t>
      </w:r>
      <w:proofErr w:type="spellStart"/>
      <w:r w:rsidRPr="00036215">
        <w:rPr>
          <w:rFonts w:asciiTheme="majorBidi" w:hAnsiTheme="majorBidi" w:cstheme="majorBidi"/>
          <w:sz w:val="24"/>
          <w:szCs w:val="24"/>
        </w:rPr>
        <w:t>echantillons</w:t>
      </w:r>
      <w:proofErr w:type="spellEnd"/>
      <w:r w:rsidRPr="00036215">
        <w:rPr>
          <w:rFonts w:asciiTheme="majorBidi" w:hAnsiTheme="majorBidi" w:cstheme="majorBidi"/>
          <w:sz w:val="24"/>
          <w:szCs w:val="24"/>
        </w:rPr>
        <w:t xml:space="preserve"> analyses avaient un taux </w:t>
      </w:r>
      <w:proofErr w:type="spellStart"/>
      <w:r w:rsidRPr="00036215">
        <w:rPr>
          <w:rFonts w:asciiTheme="majorBidi" w:hAnsiTheme="majorBidi" w:cstheme="majorBidi"/>
          <w:sz w:val="24"/>
          <w:szCs w:val="24"/>
        </w:rPr>
        <w:t>superieur</w:t>
      </w:r>
      <w:proofErr w:type="spellEnd"/>
      <w:r w:rsidRPr="00036215">
        <w:rPr>
          <w:rFonts w:asciiTheme="majorBidi" w:hAnsiTheme="majorBidi" w:cstheme="majorBidi"/>
          <w:sz w:val="24"/>
          <w:szCs w:val="24"/>
        </w:rPr>
        <w:t xml:space="preserve"> au </w:t>
      </w:r>
      <w:proofErr w:type="spellStart"/>
      <w:r w:rsidRPr="00036215">
        <w:rPr>
          <w:rFonts w:asciiTheme="majorBidi" w:hAnsiTheme="majorBidi" w:cstheme="majorBidi"/>
          <w:sz w:val="24"/>
          <w:szCs w:val="24"/>
        </w:rPr>
        <w:t>critere</w:t>
      </w:r>
      <w:proofErr w:type="spellEnd"/>
      <w:r w:rsidRPr="00036215">
        <w:rPr>
          <w:rFonts w:asciiTheme="majorBidi" w:hAnsiTheme="majorBidi" w:cstheme="majorBidi"/>
          <w:sz w:val="24"/>
          <w:szCs w:val="24"/>
        </w:rPr>
        <w:t xml:space="preserve"> M (10.UFC/g), 23,3 % un taux acceptable et 16,63% classes satisfaisants pour la flore </w:t>
      </w:r>
      <w:proofErr w:type="spellStart"/>
      <w:r w:rsidRPr="00036215">
        <w:rPr>
          <w:rFonts w:asciiTheme="majorBidi" w:hAnsiTheme="majorBidi" w:cstheme="majorBidi"/>
          <w:sz w:val="24"/>
          <w:szCs w:val="24"/>
        </w:rPr>
        <w:t>mesophile</w:t>
      </w:r>
      <w:proofErr w:type="spellEnd"/>
      <w:r w:rsidRPr="00036215">
        <w:rPr>
          <w:rFonts w:asciiTheme="majorBidi" w:hAnsiTheme="majorBidi" w:cstheme="majorBidi"/>
          <w:sz w:val="24"/>
          <w:szCs w:val="24"/>
        </w:rPr>
        <w:t xml:space="preserve"> totale. Les </w:t>
      </w:r>
      <w:proofErr w:type="spellStart"/>
      <w:r w:rsidRPr="00036215">
        <w:rPr>
          <w:rFonts w:asciiTheme="majorBidi" w:hAnsiTheme="majorBidi" w:cstheme="majorBidi"/>
          <w:sz w:val="24"/>
          <w:szCs w:val="24"/>
        </w:rPr>
        <w:t>enterobacteries</w:t>
      </w:r>
      <w:proofErr w:type="spellEnd"/>
      <w:r w:rsidRPr="00036215">
        <w:rPr>
          <w:rFonts w:asciiTheme="majorBidi" w:hAnsiTheme="majorBidi" w:cstheme="majorBidi"/>
          <w:sz w:val="24"/>
          <w:szCs w:val="24"/>
        </w:rPr>
        <w:t xml:space="preserve"> </w:t>
      </w:r>
      <w:proofErr w:type="spellStart"/>
      <w:r w:rsidRPr="00036215">
        <w:rPr>
          <w:rFonts w:asciiTheme="majorBidi" w:hAnsiTheme="majorBidi" w:cstheme="majorBidi"/>
          <w:sz w:val="24"/>
          <w:szCs w:val="24"/>
        </w:rPr>
        <w:t>etaient</w:t>
      </w:r>
      <w:proofErr w:type="spellEnd"/>
      <w:r w:rsidRPr="00036215">
        <w:rPr>
          <w:rFonts w:asciiTheme="majorBidi" w:hAnsiTheme="majorBidi" w:cstheme="majorBidi"/>
          <w:sz w:val="24"/>
          <w:szCs w:val="24"/>
        </w:rPr>
        <w:t xml:space="preserve"> </w:t>
      </w:r>
      <w:proofErr w:type="spellStart"/>
      <w:r w:rsidRPr="00036215">
        <w:rPr>
          <w:rFonts w:asciiTheme="majorBidi" w:hAnsiTheme="majorBidi" w:cstheme="majorBidi"/>
          <w:sz w:val="24"/>
          <w:szCs w:val="24"/>
        </w:rPr>
        <w:t>presentes</w:t>
      </w:r>
      <w:proofErr w:type="spellEnd"/>
      <w:r w:rsidRPr="00036215">
        <w:rPr>
          <w:rFonts w:asciiTheme="majorBidi" w:hAnsiTheme="majorBidi" w:cstheme="majorBidi"/>
          <w:sz w:val="24"/>
          <w:szCs w:val="24"/>
        </w:rPr>
        <w:t xml:space="preserve"> dans 66,67% a des taux </w:t>
      </w:r>
      <w:proofErr w:type="spellStart"/>
      <w:r w:rsidRPr="00036215">
        <w:rPr>
          <w:rFonts w:asciiTheme="majorBidi" w:hAnsiTheme="majorBidi" w:cstheme="majorBidi"/>
          <w:sz w:val="24"/>
          <w:szCs w:val="24"/>
        </w:rPr>
        <w:t>tres</w:t>
      </w:r>
      <w:proofErr w:type="spellEnd"/>
      <w:r w:rsidRPr="00036215">
        <w:rPr>
          <w:rFonts w:asciiTheme="majorBidi" w:hAnsiTheme="majorBidi" w:cstheme="majorBidi"/>
          <w:sz w:val="24"/>
          <w:szCs w:val="24"/>
        </w:rPr>
        <w:t xml:space="preserve"> </w:t>
      </w:r>
      <w:proofErr w:type="spellStart"/>
      <w:r w:rsidRPr="00036215">
        <w:rPr>
          <w:rFonts w:asciiTheme="majorBidi" w:hAnsiTheme="majorBidi" w:cstheme="majorBidi"/>
          <w:sz w:val="24"/>
          <w:szCs w:val="24"/>
        </w:rPr>
        <w:t>eleves</w:t>
      </w:r>
      <w:proofErr w:type="spellEnd"/>
      <w:r w:rsidRPr="00036215">
        <w:rPr>
          <w:rFonts w:asciiTheme="majorBidi" w:hAnsiTheme="majorBidi" w:cstheme="majorBidi"/>
          <w:sz w:val="24"/>
          <w:szCs w:val="24"/>
        </w:rPr>
        <w:t xml:space="preserve"> (</w:t>
      </w:r>
      <w:proofErr w:type="spellStart"/>
      <w:r w:rsidRPr="00036215">
        <w:rPr>
          <w:rFonts w:asciiTheme="majorBidi" w:hAnsiTheme="majorBidi" w:cstheme="majorBidi"/>
          <w:sz w:val="24"/>
          <w:szCs w:val="24"/>
        </w:rPr>
        <w:t>indenombrables</w:t>
      </w:r>
      <w:proofErr w:type="spellEnd"/>
      <w:r w:rsidRPr="00036215">
        <w:rPr>
          <w:rFonts w:asciiTheme="majorBidi" w:hAnsiTheme="majorBidi" w:cstheme="majorBidi"/>
          <w:sz w:val="24"/>
          <w:szCs w:val="24"/>
        </w:rPr>
        <w:t xml:space="preserve"> a 10 5 UFC/g) et 33,33% avec des taux variant de 8.103-2,14.10. UFC/g. Une contamination </w:t>
      </w:r>
      <w:proofErr w:type="spellStart"/>
      <w:r w:rsidRPr="00036215">
        <w:rPr>
          <w:rFonts w:asciiTheme="majorBidi" w:hAnsiTheme="majorBidi" w:cstheme="majorBidi"/>
          <w:sz w:val="24"/>
          <w:szCs w:val="24"/>
        </w:rPr>
        <w:t>tres</w:t>
      </w:r>
      <w:proofErr w:type="spellEnd"/>
      <w:r w:rsidRPr="00036215">
        <w:rPr>
          <w:rFonts w:asciiTheme="majorBidi" w:hAnsiTheme="majorBidi" w:cstheme="majorBidi"/>
          <w:sz w:val="24"/>
          <w:szCs w:val="24"/>
        </w:rPr>
        <w:t xml:space="preserve"> </w:t>
      </w:r>
      <w:proofErr w:type="spellStart"/>
      <w:r w:rsidRPr="00036215">
        <w:rPr>
          <w:rFonts w:asciiTheme="majorBidi" w:hAnsiTheme="majorBidi" w:cstheme="majorBidi"/>
          <w:sz w:val="24"/>
          <w:szCs w:val="24"/>
        </w:rPr>
        <w:t>elevee</w:t>
      </w:r>
      <w:proofErr w:type="spellEnd"/>
      <w:r w:rsidRPr="00036215">
        <w:rPr>
          <w:rFonts w:asciiTheme="majorBidi" w:hAnsiTheme="majorBidi" w:cstheme="majorBidi"/>
          <w:sz w:val="24"/>
          <w:szCs w:val="24"/>
        </w:rPr>
        <w:t xml:space="preserve"> </w:t>
      </w:r>
      <w:proofErr w:type="gramStart"/>
      <w:r w:rsidRPr="00036215">
        <w:rPr>
          <w:rFonts w:asciiTheme="majorBidi" w:hAnsiTheme="majorBidi" w:cstheme="majorBidi"/>
          <w:sz w:val="24"/>
          <w:szCs w:val="24"/>
        </w:rPr>
        <w:t>a</w:t>
      </w:r>
      <w:proofErr w:type="gramEnd"/>
      <w:r w:rsidRPr="00036215">
        <w:rPr>
          <w:rFonts w:asciiTheme="majorBidi" w:hAnsiTheme="majorBidi" w:cstheme="majorBidi"/>
          <w:sz w:val="24"/>
          <w:szCs w:val="24"/>
        </w:rPr>
        <w:t xml:space="preserve"> </w:t>
      </w:r>
      <w:proofErr w:type="spellStart"/>
      <w:r w:rsidRPr="00036215">
        <w:rPr>
          <w:rFonts w:asciiTheme="majorBidi" w:hAnsiTheme="majorBidi" w:cstheme="majorBidi"/>
          <w:sz w:val="24"/>
          <w:szCs w:val="24"/>
        </w:rPr>
        <w:t>ete</w:t>
      </w:r>
      <w:proofErr w:type="spellEnd"/>
      <w:r w:rsidRPr="00036215">
        <w:rPr>
          <w:rFonts w:asciiTheme="majorBidi" w:hAnsiTheme="majorBidi" w:cstheme="majorBidi"/>
          <w:sz w:val="24"/>
          <w:szCs w:val="24"/>
        </w:rPr>
        <w:t xml:space="preserve"> </w:t>
      </w:r>
      <w:proofErr w:type="spellStart"/>
      <w:r w:rsidRPr="00036215">
        <w:rPr>
          <w:rFonts w:asciiTheme="majorBidi" w:hAnsiTheme="majorBidi" w:cstheme="majorBidi"/>
          <w:sz w:val="24"/>
          <w:szCs w:val="24"/>
        </w:rPr>
        <w:t>observee</w:t>
      </w:r>
      <w:proofErr w:type="spellEnd"/>
      <w:r w:rsidRPr="00036215">
        <w:rPr>
          <w:rFonts w:asciiTheme="majorBidi" w:hAnsiTheme="majorBidi" w:cstheme="majorBidi"/>
          <w:sz w:val="24"/>
          <w:szCs w:val="24"/>
        </w:rPr>
        <w:t xml:space="preserve"> pour les E.coli dans 26,67% (</w:t>
      </w:r>
      <w:proofErr w:type="spellStart"/>
      <w:r w:rsidRPr="00036215">
        <w:rPr>
          <w:rFonts w:asciiTheme="majorBidi" w:hAnsiTheme="majorBidi" w:cstheme="majorBidi"/>
          <w:sz w:val="24"/>
          <w:szCs w:val="24"/>
        </w:rPr>
        <w:t>indenombrables</w:t>
      </w:r>
      <w:proofErr w:type="spellEnd"/>
      <w:r w:rsidRPr="00036215">
        <w:rPr>
          <w:rFonts w:asciiTheme="majorBidi" w:hAnsiTheme="majorBidi" w:cstheme="majorBidi"/>
          <w:sz w:val="24"/>
          <w:szCs w:val="24"/>
        </w:rPr>
        <w:t xml:space="preserve"> a 10 5 UFC/g) et 73,33% ont </w:t>
      </w:r>
      <w:proofErr w:type="spellStart"/>
      <w:r w:rsidRPr="00036215">
        <w:rPr>
          <w:rFonts w:asciiTheme="majorBidi" w:hAnsiTheme="majorBidi" w:cstheme="majorBidi"/>
          <w:sz w:val="24"/>
          <w:szCs w:val="24"/>
        </w:rPr>
        <w:t>presente</w:t>
      </w:r>
      <w:proofErr w:type="spellEnd"/>
      <w:r w:rsidRPr="00036215">
        <w:rPr>
          <w:rFonts w:asciiTheme="majorBidi" w:hAnsiTheme="majorBidi" w:cstheme="majorBidi"/>
          <w:sz w:val="24"/>
          <w:szCs w:val="24"/>
        </w:rPr>
        <w:t xml:space="preserve"> des taux variant entre 1,34.10. </w:t>
      </w:r>
      <w:proofErr w:type="gramStart"/>
      <w:r w:rsidRPr="00036215">
        <w:rPr>
          <w:rFonts w:asciiTheme="majorBidi" w:hAnsiTheme="majorBidi" w:cstheme="majorBidi"/>
          <w:sz w:val="24"/>
          <w:szCs w:val="24"/>
        </w:rPr>
        <w:t>et</w:t>
      </w:r>
      <w:proofErr w:type="gramEnd"/>
      <w:r w:rsidRPr="00036215">
        <w:rPr>
          <w:rFonts w:asciiTheme="majorBidi" w:hAnsiTheme="majorBidi" w:cstheme="majorBidi"/>
          <w:sz w:val="24"/>
          <w:szCs w:val="24"/>
        </w:rPr>
        <w:t xml:space="preserve"> -2,4.10.UFC/g. La </w:t>
      </w:r>
      <w:proofErr w:type="spellStart"/>
      <w:r w:rsidRPr="00036215">
        <w:rPr>
          <w:rFonts w:asciiTheme="majorBidi" w:hAnsiTheme="majorBidi" w:cstheme="majorBidi"/>
          <w:sz w:val="24"/>
          <w:szCs w:val="24"/>
        </w:rPr>
        <w:t>presence</w:t>
      </w:r>
      <w:proofErr w:type="spellEnd"/>
      <w:r w:rsidRPr="00036215">
        <w:rPr>
          <w:rFonts w:asciiTheme="majorBidi" w:hAnsiTheme="majorBidi" w:cstheme="majorBidi"/>
          <w:sz w:val="24"/>
          <w:szCs w:val="24"/>
        </w:rPr>
        <w:t xml:space="preserve"> des souches de Salmonella </w:t>
      </w:r>
      <w:proofErr w:type="spellStart"/>
      <w:r w:rsidRPr="00036215">
        <w:rPr>
          <w:rFonts w:asciiTheme="majorBidi" w:hAnsiTheme="majorBidi" w:cstheme="majorBidi"/>
          <w:sz w:val="24"/>
          <w:szCs w:val="24"/>
        </w:rPr>
        <w:t>arizonae</w:t>
      </w:r>
      <w:proofErr w:type="spellEnd"/>
      <w:r w:rsidRPr="00036215">
        <w:rPr>
          <w:rFonts w:asciiTheme="majorBidi" w:hAnsiTheme="majorBidi" w:cstheme="majorBidi"/>
          <w:sz w:val="24"/>
          <w:szCs w:val="24"/>
        </w:rPr>
        <w:t xml:space="preserve">, a </w:t>
      </w:r>
      <w:proofErr w:type="spellStart"/>
      <w:r w:rsidRPr="00036215">
        <w:rPr>
          <w:rFonts w:asciiTheme="majorBidi" w:hAnsiTheme="majorBidi" w:cstheme="majorBidi"/>
          <w:sz w:val="24"/>
          <w:szCs w:val="24"/>
        </w:rPr>
        <w:t>ete</w:t>
      </w:r>
      <w:proofErr w:type="spellEnd"/>
      <w:r w:rsidRPr="00036215">
        <w:rPr>
          <w:rFonts w:asciiTheme="majorBidi" w:hAnsiTheme="majorBidi" w:cstheme="majorBidi"/>
          <w:sz w:val="24"/>
          <w:szCs w:val="24"/>
        </w:rPr>
        <w:t xml:space="preserve"> mise en </w:t>
      </w:r>
      <w:proofErr w:type="spellStart"/>
      <w:r w:rsidRPr="00036215">
        <w:rPr>
          <w:rFonts w:asciiTheme="majorBidi" w:hAnsiTheme="majorBidi" w:cstheme="majorBidi"/>
          <w:sz w:val="24"/>
          <w:szCs w:val="24"/>
        </w:rPr>
        <w:t>evidence</w:t>
      </w:r>
      <w:proofErr w:type="spellEnd"/>
      <w:r w:rsidRPr="00036215">
        <w:rPr>
          <w:rFonts w:asciiTheme="majorBidi" w:hAnsiTheme="majorBidi" w:cstheme="majorBidi"/>
          <w:sz w:val="24"/>
          <w:szCs w:val="24"/>
        </w:rPr>
        <w:t xml:space="preserve"> dans deux </w:t>
      </w:r>
      <w:proofErr w:type="spellStart"/>
      <w:r w:rsidRPr="00036215">
        <w:rPr>
          <w:rFonts w:asciiTheme="majorBidi" w:hAnsiTheme="majorBidi" w:cstheme="majorBidi"/>
          <w:sz w:val="24"/>
          <w:szCs w:val="24"/>
        </w:rPr>
        <w:t>echantillons</w:t>
      </w:r>
      <w:proofErr w:type="spellEnd"/>
      <w:r w:rsidRPr="00036215">
        <w:rPr>
          <w:rFonts w:asciiTheme="majorBidi" w:hAnsiTheme="majorBidi" w:cstheme="majorBidi"/>
          <w:sz w:val="24"/>
          <w:szCs w:val="24"/>
        </w:rPr>
        <w:t xml:space="preserve"> parmi les 30 analyses, soit une </w:t>
      </w:r>
      <w:proofErr w:type="spellStart"/>
      <w:r w:rsidRPr="00036215">
        <w:rPr>
          <w:rFonts w:asciiTheme="majorBidi" w:hAnsiTheme="majorBidi" w:cstheme="majorBidi"/>
          <w:sz w:val="24"/>
          <w:szCs w:val="24"/>
        </w:rPr>
        <w:t>prevalence</w:t>
      </w:r>
      <w:proofErr w:type="spellEnd"/>
      <w:r w:rsidRPr="00036215">
        <w:rPr>
          <w:rFonts w:asciiTheme="majorBidi" w:hAnsiTheme="majorBidi" w:cstheme="majorBidi"/>
          <w:sz w:val="24"/>
          <w:szCs w:val="24"/>
        </w:rPr>
        <w:t xml:space="preserve"> de 6,67%. Dans la </w:t>
      </w:r>
      <w:proofErr w:type="spellStart"/>
      <w:r w:rsidRPr="00036215">
        <w:rPr>
          <w:rFonts w:asciiTheme="majorBidi" w:hAnsiTheme="majorBidi" w:cstheme="majorBidi"/>
          <w:sz w:val="24"/>
          <w:szCs w:val="24"/>
        </w:rPr>
        <w:t>presente</w:t>
      </w:r>
      <w:proofErr w:type="spellEnd"/>
      <w:r w:rsidRPr="00036215">
        <w:rPr>
          <w:rFonts w:asciiTheme="majorBidi" w:hAnsiTheme="majorBidi" w:cstheme="majorBidi"/>
          <w:sz w:val="24"/>
          <w:szCs w:val="24"/>
        </w:rPr>
        <w:t xml:space="preserve"> </w:t>
      </w:r>
      <w:proofErr w:type="spellStart"/>
      <w:r w:rsidRPr="00036215">
        <w:rPr>
          <w:rFonts w:asciiTheme="majorBidi" w:hAnsiTheme="majorBidi" w:cstheme="majorBidi"/>
          <w:sz w:val="24"/>
          <w:szCs w:val="24"/>
        </w:rPr>
        <w:t>etude</w:t>
      </w:r>
      <w:proofErr w:type="spellEnd"/>
      <w:r w:rsidRPr="00036215">
        <w:rPr>
          <w:rFonts w:asciiTheme="majorBidi" w:hAnsiTheme="majorBidi" w:cstheme="majorBidi"/>
          <w:sz w:val="24"/>
          <w:szCs w:val="24"/>
        </w:rPr>
        <w:t xml:space="preserve">, le niveau de contamination des poulets de chair au stade de la distribution, est </w:t>
      </w:r>
      <w:proofErr w:type="spellStart"/>
      <w:r w:rsidRPr="00036215">
        <w:rPr>
          <w:rFonts w:asciiTheme="majorBidi" w:hAnsiTheme="majorBidi" w:cstheme="majorBidi"/>
          <w:sz w:val="24"/>
          <w:szCs w:val="24"/>
        </w:rPr>
        <w:t>tres</w:t>
      </w:r>
      <w:proofErr w:type="spellEnd"/>
      <w:r w:rsidRPr="00036215">
        <w:rPr>
          <w:rFonts w:asciiTheme="majorBidi" w:hAnsiTheme="majorBidi" w:cstheme="majorBidi"/>
          <w:sz w:val="24"/>
          <w:szCs w:val="24"/>
        </w:rPr>
        <w:t xml:space="preserve"> </w:t>
      </w:r>
      <w:proofErr w:type="spellStart"/>
      <w:r w:rsidRPr="00036215">
        <w:rPr>
          <w:rFonts w:asciiTheme="majorBidi" w:hAnsiTheme="majorBidi" w:cstheme="majorBidi"/>
          <w:sz w:val="24"/>
          <w:szCs w:val="24"/>
        </w:rPr>
        <w:t>eleve</w:t>
      </w:r>
      <w:proofErr w:type="spellEnd"/>
      <w:r w:rsidRPr="00036215">
        <w:rPr>
          <w:rFonts w:asciiTheme="majorBidi" w:hAnsiTheme="majorBidi" w:cstheme="majorBidi"/>
          <w:sz w:val="24"/>
          <w:szCs w:val="24"/>
        </w:rPr>
        <w:t xml:space="preserve">, </w:t>
      </w:r>
      <w:proofErr w:type="spellStart"/>
      <w:r w:rsidRPr="00036215">
        <w:rPr>
          <w:rFonts w:asciiTheme="majorBidi" w:hAnsiTheme="majorBidi" w:cstheme="majorBidi"/>
          <w:sz w:val="24"/>
          <w:szCs w:val="24"/>
        </w:rPr>
        <w:t>depassant</w:t>
      </w:r>
      <w:proofErr w:type="spellEnd"/>
      <w:r w:rsidRPr="00036215">
        <w:rPr>
          <w:rFonts w:asciiTheme="majorBidi" w:hAnsiTheme="majorBidi" w:cstheme="majorBidi"/>
          <w:sz w:val="24"/>
          <w:szCs w:val="24"/>
        </w:rPr>
        <w:t xml:space="preserve"> de loin les </w:t>
      </w:r>
      <w:proofErr w:type="spellStart"/>
      <w:r w:rsidRPr="00036215">
        <w:rPr>
          <w:rFonts w:asciiTheme="majorBidi" w:hAnsiTheme="majorBidi" w:cstheme="majorBidi"/>
          <w:sz w:val="24"/>
          <w:szCs w:val="24"/>
        </w:rPr>
        <w:t>criteres</w:t>
      </w:r>
      <w:proofErr w:type="spellEnd"/>
      <w:r w:rsidRPr="00036215">
        <w:rPr>
          <w:rFonts w:asciiTheme="majorBidi" w:hAnsiTheme="majorBidi" w:cstheme="majorBidi"/>
          <w:sz w:val="24"/>
          <w:szCs w:val="24"/>
        </w:rPr>
        <w:t xml:space="preserve"> microbiologiques de toutes les </w:t>
      </w:r>
      <w:proofErr w:type="spellStart"/>
      <w:r w:rsidRPr="00036215">
        <w:rPr>
          <w:rFonts w:asciiTheme="majorBidi" w:hAnsiTheme="majorBidi" w:cstheme="majorBidi"/>
          <w:sz w:val="24"/>
          <w:szCs w:val="24"/>
        </w:rPr>
        <w:t>legislations</w:t>
      </w:r>
      <w:proofErr w:type="spellEnd"/>
      <w:r w:rsidRPr="00036215">
        <w:rPr>
          <w:rFonts w:asciiTheme="majorBidi" w:hAnsiTheme="majorBidi" w:cstheme="majorBidi"/>
          <w:sz w:val="24"/>
          <w:szCs w:val="24"/>
        </w:rPr>
        <w:t xml:space="preserve">. Une analyse des dangers </w:t>
      </w:r>
      <w:proofErr w:type="gramStart"/>
      <w:r w:rsidRPr="00036215">
        <w:rPr>
          <w:rFonts w:asciiTheme="majorBidi" w:hAnsiTheme="majorBidi" w:cstheme="majorBidi"/>
          <w:sz w:val="24"/>
          <w:szCs w:val="24"/>
        </w:rPr>
        <w:t>a</w:t>
      </w:r>
      <w:proofErr w:type="gramEnd"/>
      <w:r w:rsidRPr="00036215">
        <w:rPr>
          <w:rFonts w:asciiTheme="majorBidi" w:hAnsiTheme="majorBidi" w:cstheme="majorBidi"/>
          <w:sz w:val="24"/>
          <w:szCs w:val="24"/>
        </w:rPr>
        <w:t xml:space="preserve"> tous les stades de la </w:t>
      </w:r>
      <w:proofErr w:type="spellStart"/>
      <w:r w:rsidRPr="00036215">
        <w:rPr>
          <w:rFonts w:asciiTheme="majorBidi" w:hAnsiTheme="majorBidi" w:cstheme="majorBidi"/>
          <w:sz w:val="24"/>
          <w:szCs w:val="24"/>
        </w:rPr>
        <w:t>filiere</w:t>
      </w:r>
      <w:proofErr w:type="spellEnd"/>
      <w:r w:rsidRPr="00036215">
        <w:rPr>
          <w:rFonts w:asciiTheme="majorBidi" w:hAnsiTheme="majorBidi" w:cstheme="majorBidi"/>
          <w:sz w:val="24"/>
          <w:szCs w:val="24"/>
        </w:rPr>
        <w:t xml:space="preserve"> est </w:t>
      </w:r>
      <w:proofErr w:type="spellStart"/>
      <w:r w:rsidRPr="00036215">
        <w:rPr>
          <w:rFonts w:asciiTheme="majorBidi" w:hAnsiTheme="majorBidi" w:cstheme="majorBidi"/>
          <w:sz w:val="24"/>
          <w:szCs w:val="24"/>
        </w:rPr>
        <w:t>recommandee</w:t>
      </w:r>
      <w:proofErr w:type="spellEnd"/>
      <w:r w:rsidRPr="00036215">
        <w:rPr>
          <w:rFonts w:asciiTheme="majorBidi" w:hAnsiTheme="majorBidi" w:cstheme="majorBidi"/>
          <w:sz w:val="24"/>
          <w:szCs w:val="24"/>
        </w:rPr>
        <w:t xml:space="preserve"> et permettrait d'</w:t>
      </w:r>
      <w:proofErr w:type="spellStart"/>
      <w:r w:rsidRPr="00036215">
        <w:rPr>
          <w:rFonts w:asciiTheme="majorBidi" w:hAnsiTheme="majorBidi" w:cstheme="majorBidi"/>
          <w:sz w:val="24"/>
          <w:szCs w:val="24"/>
        </w:rPr>
        <w:t>ameliorer</w:t>
      </w:r>
      <w:proofErr w:type="spellEnd"/>
      <w:r w:rsidRPr="00036215">
        <w:rPr>
          <w:rFonts w:asciiTheme="majorBidi" w:hAnsiTheme="majorBidi" w:cstheme="majorBidi"/>
          <w:sz w:val="24"/>
          <w:szCs w:val="24"/>
        </w:rPr>
        <w:t xml:space="preserve"> les bonnes pratiques d'</w:t>
      </w:r>
      <w:proofErr w:type="spellStart"/>
      <w:r w:rsidRPr="00036215">
        <w:rPr>
          <w:rFonts w:asciiTheme="majorBidi" w:hAnsiTheme="majorBidi" w:cstheme="majorBidi"/>
          <w:sz w:val="24"/>
          <w:szCs w:val="24"/>
        </w:rPr>
        <w:t>hygiene</w:t>
      </w:r>
      <w:proofErr w:type="spellEnd"/>
      <w:r w:rsidRPr="00036215">
        <w:rPr>
          <w:rFonts w:asciiTheme="majorBidi" w:hAnsiTheme="majorBidi" w:cstheme="majorBidi"/>
          <w:sz w:val="24"/>
          <w:szCs w:val="24"/>
        </w:rPr>
        <w:t xml:space="preserve"> a tous les stades de la production.</w:t>
      </w:r>
    </w:p>
    <w:p w:rsidR="00036215" w:rsidRPr="00036215" w:rsidRDefault="00036215" w:rsidP="00036215">
      <w:pPr>
        <w:jc w:val="both"/>
        <w:rPr>
          <w:rFonts w:asciiTheme="majorBidi" w:hAnsiTheme="majorBidi" w:cstheme="majorBidi"/>
          <w:sz w:val="24"/>
          <w:szCs w:val="24"/>
        </w:rPr>
      </w:pPr>
    </w:p>
    <w:p w:rsidR="00036215" w:rsidRPr="00036215" w:rsidRDefault="00036215" w:rsidP="00036215">
      <w:pPr>
        <w:jc w:val="both"/>
        <w:rPr>
          <w:rFonts w:asciiTheme="majorBidi" w:hAnsiTheme="majorBidi" w:cstheme="majorBidi"/>
          <w:b/>
          <w:bCs/>
          <w:sz w:val="24"/>
          <w:szCs w:val="24"/>
        </w:rPr>
      </w:pPr>
      <w:r w:rsidRPr="00036215">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036215" w:rsidRDefault="00036215" w:rsidP="00036215">
      <w:pPr>
        <w:jc w:val="both"/>
        <w:rPr>
          <w:rFonts w:asciiTheme="majorBidi" w:hAnsiTheme="majorBidi" w:cstheme="majorBidi"/>
          <w:sz w:val="24"/>
          <w:szCs w:val="24"/>
          <w:lang w:val="en-US"/>
        </w:rPr>
      </w:pPr>
      <w:r w:rsidRPr="00036215">
        <w:rPr>
          <w:rFonts w:asciiTheme="majorBidi" w:hAnsiTheme="majorBidi" w:cstheme="majorBidi"/>
          <w:sz w:val="24"/>
          <w:szCs w:val="24"/>
          <w:lang w:val="en-US"/>
        </w:rPr>
        <w:t xml:space="preserve">This study concerns the assessment of the rate of contamination (flora </w:t>
      </w:r>
      <w:proofErr w:type="spellStart"/>
      <w:r w:rsidRPr="00036215">
        <w:rPr>
          <w:rFonts w:asciiTheme="majorBidi" w:hAnsiTheme="majorBidi" w:cstheme="majorBidi"/>
          <w:sz w:val="24"/>
          <w:szCs w:val="24"/>
          <w:lang w:val="en-US"/>
        </w:rPr>
        <w:t>mesophilic</w:t>
      </w:r>
      <w:proofErr w:type="spellEnd"/>
      <w:r w:rsidRPr="00036215">
        <w:rPr>
          <w:rFonts w:asciiTheme="majorBidi" w:hAnsiTheme="majorBidi" w:cstheme="majorBidi"/>
          <w:sz w:val="24"/>
          <w:szCs w:val="24"/>
          <w:lang w:val="en-US"/>
        </w:rPr>
        <w:t xml:space="preserve">, enteric bacteria, Escherichia coli and salmonella) contaminants of the broiler for consumption at the level of shops (butchers, mobile) details at the level of the commune of EL MOHAMMADIA-ALGIERS total. The count carried out (according to the standardized methods) on 30 samples of chicken with skin white helped to highlight the following values: Sixty per cent of the samples had a higher rate to test M (10.cfu/g), 23.3% a 16.63% classified and acceptable rate for total </w:t>
      </w:r>
      <w:proofErr w:type="spellStart"/>
      <w:r w:rsidRPr="00036215">
        <w:rPr>
          <w:rFonts w:asciiTheme="majorBidi" w:hAnsiTheme="majorBidi" w:cstheme="majorBidi"/>
          <w:sz w:val="24"/>
          <w:szCs w:val="24"/>
          <w:lang w:val="en-US"/>
        </w:rPr>
        <w:t>mesophilic</w:t>
      </w:r>
      <w:proofErr w:type="spellEnd"/>
      <w:r w:rsidRPr="00036215">
        <w:rPr>
          <w:rFonts w:asciiTheme="majorBidi" w:hAnsiTheme="majorBidi" w:cstheme="majorBidi"/>
          <w:sz w:val="24"/>
          <w:szCs w:val="24"/>
          <w:lang w:val="en-US"/>
        </w:rPr>
        <w:t xml:space="preserve"> flora. Enteric bacteria were present in 66.67% at very high rates (</w:t>
      </w:r>
      <w:proofErr w:type="spellStart"/>
      <w:r w:rsidRPr="00036215">
        <w:rPr>
          <w:rFonts w:asciiTheme="majorBidi" w:hAnsiTheme="majorBidi" w:cstheme="majorBidi"/>
          <w:sz w:val="24"/>
          <w:szCs w:val="24"/>
          <w:lang w:val="en-US"/>
        </w:rPr>
        <w:t>indenombrables</w:t>
      </w:r>
      <w:proofErr w:type="spellEnd"/>
      <w:r w:rsidRPr="00036215">
        <w:rPr>
          <w:rFonts w:asciiTheme="majorBidi" w:hAnsiTheme="majorBidi" w:cstheme="majorBidi"/>
          <w:sz w:val="24"/>
          <w:szCs w:val="24"/>
          <w:lang w:val="en-US"/>
        </w:rPr>
        <w:t xml:space="preserve"> to 10 5 </w:t>
      </w:r>
      <w:proofErr w:type="spellStart"/>
      <w:r w:rsidRPr="00036215">
        <w:rPr>
          <w:rFonts w:asciiTheme="majorBidi" w:hAnsiTheme="majorBidi" w:cstheme="majorBidi"/>
          <w:sz w:val="24"/>
          <w:szCs w:val="24"/>
          <w:lang w:val="en-US"/>
        </w:rPr>
        <w:t>cfu</w:t>
      </w:r>
      <w:proofErr w:type="spellEnd"/>
      <w:r w:rsidRPr="00036215">
        <w:rPr>
          <w:rFonts w:asciiTheme="majorBidi" w:hAnsiTheme="majorBidi" w:cstheme="majorBidi"/>
          <w:sz w:val="24"/>
          <w:szCs w:val="24"/>
          <w:lang w:val="en-US"/>
        </w:rPr>
        <w:t>/g) and 33.33%, with rates of 8 103-2, 14.10.Cfu/g. A contamination very high was observed for e. coli in 26</w:t>
      </w:r>
      <w:proofErr w:type="gramStart"/>
      <w:r w:rsidRPr="00036215">
        <w:rPr>
          <w:rFonts w:asciiTheme="majorBidi" w:hAnsiTheme="majorBidi" w:cstheme="majorBidi"/>
          <w:sz w:val="24"/>
          <w:szCs w:val="24"/>
          <w:lang w:val="en-US"/>
        </w:rPr>
        <w:t>,67</w:t>
      </w:r>
      <w:proofErr w:type="gramEnd"/>
      <w:r w:rsidRPr="00036215">
        <w:rPr>
          <w:rFonts w:asciiTheme="majorBidi" w:hAnsiTheme="majorBidi" w:cstheme="majorBidi"/>
          <w:sz w:val="24"/>
          <w:szCs w:val="24"/>
          <w:lang w:val="en-US"/>
        </w:rPr>
        <w:t>% (</w:t>
      </w:r>
      <w:proofErr w:type="spellStart"/>
      <w:r w:rsidRPr="00036215">
        <w:rPr>
          <w:rFonts w:asciiTheme="majorBidi" w:hAnsiTheme="majorBidi" w:cstheme="majorBidi"/>
          <w:sz w:val="24"/>
          <w:szCs w:val="24"/>
          <w:lang w:val="en-US"/>
        </w:rPr>
        <w:t>indenombrables</w:t>
      </w:r>
      <w:proofErr w:type="spellEnd"/>
      <w:r w:rsidRPr="00036215">
        <w:rPr>
          <w:rFonts w:asciiTheme="majorBidi" w:hAnsiTheme="majorBidi" w:cstheme="majorBidi"/>
          <w:sz w:val="24"/>
          <w:szCs w:val="24"/>
          <w:lang w:val="en-US"/>
        </w:rPr>
        <w:t xml:space="preserve"> to 10 5 </w:t>
      </w:r>
      <w:proofErr w:type="spellStart"/>
      <w:r w:rsidRPr="00036215">
        <w:rPr>
          <w:rFonts w:asciiTheme="majorBidi" w:hAnsiTheme="majorBidi" w:cstheme="majorBidi"/>
          <w:sz w:val="24"/>
          <w:szCs w:val="24"/>
          <w:lang w:val="en-US"/>
        </w:rPr>
        <w:t>cfu</w:t>
      </w:r>
      <w:proofErr w:type="spellEnd"/>
      <w:r w:rsidRPr="00036215">
        <w:rPr>
          <w:rFonts w:asciiTheme="majorBidi" w:hAnsiTheme="majorBidi" w:cstheme="majorBidi"/>
          <w:sz w:val="24"/>
          <w:szCs w:val="24"/>
          <w:lang w:val="en-US"/>
        </w:rPr>
        <w:t xml:space="preserve">/g) and 73,33% presented rates ranging between 1,34.10.and-2,4.10.Cfu/g. The presence of strains of Salmonella </w:t>
      </w:r>
      <w:proofErr w:type="spellStart"/>
      <w:r w:rsidRPr="00036215">
        <w:rPr>
          <w:rFonts w:asciiTheme="majorBidi" w:hAnsiTheme="majorBidi" w:cstheme="majorBidi"/>
          <w:sz w:val="24"/>
          <w:szCs w:val="24"/>
          <w:lang w:val="en-US"/>
        </w:rPr>
        <w:t>arizonae</w:t>
      </w:r>
      <w:proofErr w:type="spellEnd"/>
      <w:r w:rsidRPr="00036215">
        <w:rPr>
          <w:rFonts w:asciiTheme="majorBidi" w:hAnsiTheme="majorBidi" w:cstheme="majorBidi"/>
          <w:sz w:val="24"/>
          <w:szCs w:val="24"/>
          <w:lang w:val="en-US"/>
        </w:rPr>
        <w:t xml:space="preserve">, was highlighted in two samples among the 30 analyzed, either a 6.67% prevalence. In the present study, the level of contamination of the chickens at the distribution </w:t>
      </w:r>
      <w:proofErr w:type="gramStart"/>
      <w:r w:rsidRPr="00036215">
        <w:rPr>
          <w:rFonts w:asciiTheme="majorBidi" w:hAnsiTheme="majorBidi" w:cstheme="majorBidi"/>
          <w:sz w:val="24"/>
          <w:szCs w:val="24"/>
          <w:lang w:val="en-US"/>
        </w:rPr>
        <w:t>stage,</w:t>
      </w:r>
      <w:proofErr w:type="gramEnd"/>
      <w:r w:rsidRPr="00036215">
        <w:rPr>
          <w:rFonts w:asciiTheme="majorBidi" w:hAnsiTheme="majorBidi" w:cstheme="majorBidi"/>
          <w:sz w:val="24"/>
          <w:szCs w:val="24"/>
          <w:lang w:val="en-US"/>
        </w:rPr>
        <w:t xml:space="preserve"> is very high, far exceeding the microbiological criteria for all legislation. Analysis of the dangers to all stages of the chain is recommended and would improve the good practices of hygiene at all stages of the production.</w:t>
      </w:r>
    </w:p>
    <w:sectPr w:rsidR="00014BDB" w:rsidRPr="0003621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86046"/>
    <w:rsid w:val="002B044C"/>
    <w:rsid w:val="00302140"/>
    <w:rsid w:val="00307910"/>
    <w:rsid w:val="00350454"/>
    <w:rsid w:val="00352056"/>
    <w:rsid w:val="00381355"/>
    <w:rsid w:val="00392867"/>
    <w:rsid w:val="003A4A2E"/>
    <w:rsid w:val="003B4224"/>
    <w:rsid w:val="003D4DA6"/>
    <w:rsid w:val="003E68E0"/>
    <w:rsid w:val="003F47DA"/>
    <w:rsid w:val="003F5A5A"/>
    <w:rsid w:val="00423F84"/>
    <w:rsid w:val="00427213"/>
    <w:rsid w:val="00430294"/>
    <w:rsid w:val="00442A06"/>
    <w:rsid w:val="0045598D"/>
    <w:rsid w:val="004A3753"/>
    <w:rsid w:val="004D6EED"/>
    <w:rsid w:val="005021C0"/>
    <w:rsid w:val="00504DF3"/>
    <w:rsid w:val="00580FD4"/>
    <w:rsid w:val="005931D3"/>
    <w:rsid w:val="005A4D26"/>
    <w:rsid w:val="005D3BFE"/>
    <w:rsid w:val="005D4095"/>
    <w:rsid w:val="005F21A8"/>
    <w:rsid w:val="00601EB1"/>
    <w:rsid w:val="00626318"/>
    <w:rsid w:val="00643EE0"/>
    <w:rsid w:val="006532C0"/>
    <w:rsid w:val="00667834"/>
    <w:rsid w:val="0067570F"/>
    <w:rsid w:val="006B398E"/>
    <w:rsid w:val="006C4BCD"/>
    <w:rsid w:val="006E6FF7"/>
    <w:rsid w:val="007139BC"/>
    <w:rsid w:val="007364C3"/>
    <w:rsid w:val="00736AB3"/>
    <w:rsid w:val="00767A41"/>
    <w:rsid w:val="00780C91"/>
    <w:rsid w:val="007A5547"/>
    <w:rsid w:val="007C27C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B1C"/>
    <w:rsid w:val="00BA232D"/>
    <w:rsid w:val="00BB769E"/>
    <w:rsid w:val="00BC249C"/>
    <w:rsid w:val="00BD6B7F"/>
    <w:rsid w:val="00C34444"/>
    <w:rsid w:val="00C67D36"/>
    <w:rsid w:val="00C82BBE"/>
    <w:rsid w:val="00C91157"/>
    <w:rsid w:val="00CC6A19"/>
    <w:rsid w:val="00CD6945"/>
    <w:rsid w:val="00D06E52"/>
    <w:rsid w:val="00D541C4"/>
    <w:rsid w:val="00D74570"/>
    <w:rsid w:val="00D91258"/>
    <w:rsid w:val="00DE484A"/>
    <w:rsid w:val="00E36CD4"/>
    <w:rsid w:val="00E50CC7"/>
    <w:rsid w:val="00EA1340"/>
    <w:rsid w:val="00EA5655"/>
    <w:rsid w:val="00EC118A"/>
    <w:rsid w:val="00ED4FE6"/>
    <w:rsid w:val="00EE413A"/>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464</Words>
  <Characters>2555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139</cp:revision>
  <dcterms:created xsi:type="dcterms:W3CDTF">2019-12-10T12:38:00Z</dcterms:created>
  <dcterms:modified xsi:type="dcterms:W3CDTF">2019-12-16T12:22:00Z</dcterms:modified>
</cp:coreProperties>
</file>